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B746" w14:textId="1246974F" w:rsidR="00131DFD" w:rsidRDefault="00601016" w:rsidP="00CC5C16">
      <w:pPr>
        <w:jc w:val="center"/>
        <w:rPr>
          <w:sz w:val="28"/>
          <w:szCs w:val="28"/>
        </w:rPr>
      </w:pPr>
      <w:r w:rsidRPr="00CC5C16">
        <w:rPr>
          <w:sz w:val="28"/>
          <w:szCs w:val="28"/>
        </w:rPr>
        <w:t>Qualitäts</w:t>
      </w:r>
      <w:r w:rsidR="00AB7AF4">
        <w:rPr>
          <w:sz w:val="28"/>
          <w:szCs w:val="28"/>
        </w:rPr>
        <w:t>kriterien</w:t>
      </w:r>
      <w:r w:rsidRPr="00CC5C16">
        <w:rPr>
          <w:sz w:val="28"/>
          <w:szCs w:val="28"/>
        </w:rPr>
        <w:t xml:space="preserve"> von Impulsen</w:t>
      </w:r>
    </w:p>
    <w:p w14:paraId="65F9111A" w14:textId="77777777" w:rsidR="005E1CDE" w:rsidRDefault="005E1CDE" w:rsidP="0076529F">
      <w:pPr>
        <w:jc w:val="both"/>
      </w:pPr>
    </w:p>
    <w:p w14:paraId="1E30D2AA" w14:textId="2CA58C03" w:rsidR="0076529F" w:rsidRPr="0076529F" w:rsidRDefault="0076529F" w:rsidP="0076529F">
      <w:pPr>
        <w:jc w:val="both"/>
      </w:pPr>
      <w:r w:rsidRPr="0076529F">
        <w:t>Die Aufgabe, mit Impulsen bei möglichst vielen Schülerinnen und Schülern Lernprozesse</w:t>
      </w:r>
      <w:r>
        <w:t xml:space="preserve"> </w:t>
      </w:r>
      <w:r w:rsidRPr="0076529F">
        <w:t>auszulösen und in Gang zu halten, kann als sehr schwierig und komplex beschrieben</w:t>
      </w:r>
      <w:r>
        <w:t xml:space="preserve"> </w:t>
      </w:r>
      <w:r w:rsidRPr="0076529F">
        <w:t>werden (Winter 2016, S. 3). Um die Qualität der eigenen Impulse zu verbessern, lohnt es</w:t>
      </w:r>
      <w:r>
        <w:t xml:space="preserve"> </w:t>
      </w:r>
      <w:r w:rsidRPr="0076529F">
        <w:t>sich jedoch, sich dieser Herausforderung zu stellen und genauer zu betrachten, welche</w:t>
      </w:r>
      <w:r>
        <w:t xml:space="preserve"> </w:t>
      </w:r>
      <w:r w:rsidRPr="0076529F">
        <w:t>Kriterien für den Erfolg eines Impulses eine Rolle spielen.</w:t>
      </w:r>
    </w:p>
    <w:p w14:paraId="3BCBC84B" w14:textId="77777777" w:rsidR="0076529F" w:rsidRDefault="0076529F" w:rsidP="0076529F">
      <w:pPr>
        <w:jc w:val="both"/>
      </w:pPr>
      <w:r>
        <w:t>Dabei kann es hilfreich sein, sich den</w:t>
      </w:r>
      <w:r w:rsidRPr="0076529F">
        <w:t xml:space="preserve"> Zusammenhang zwischen der Impulsgebung und dem Problemlösen </w:t>
      </w:r>
      <w:r>
        <w:t xml:space="preserve">nach </w:t>
      </w:r>
      <w:proofErr w:type="spellStart"/>
      <w:r>
        <w:t>Pólya</w:t>
      </w:r>
      <w:proofErr w:type="spellEnd"/>
      <w:r>
        <w:t xml:space="preserve"> zu verdeutlichen. </w:t>
      </w:r>
      <w:r w:rsidRPr="0076529F">
        <w:t xml:space="preserve">Erfolgreiches Lehren in </w:t>
      </w:r>
      <w:proofErr w:type="spellStart"/>
      <w:r w:rsidRPr="0076529F">
        <w:t>Pólyas</w:t>
      </w:r>
      <w:proofErr w:type="spellEnd"/>
      <w:r w:rsidRPr="0076529F">
        <w:t xml:space="preserve"> Sinne kommt zustande, wenn drei Prinzipien beachtet</w:t>
      </w:r>
      <w:r>
        <w:t xml:space="preserve"> </w:t>
      </w:r>
      <w:r w:rsidRPr="0076529F">
        <w:t>werden:</w:t>
      </w:r>
    </w:p>
    <w:p w14:paraId="402D755E" w14:textId="1707DFD2" w:rsidR="0076529F" w:rsidRDefault="0076529F" w:rsidP="0076529F">
      <w:pPr>
        <w:ind w:left="284" w:right="284"/>
        <w:jc w:val="both"/>
      </w:pPr>
      <w:r w:rsidRPr="0076529F">
        <w:t xml:space="preserve">(1) </w:t>
      </w:r>
      <w:r w:rsidRPr="0076529F">
        <w:rPr>
          <w:u w:val="single"/>
        </w:rPr>
        <w:t>Maximale Aktivierung</w:t>
      </w:r>
      <w:r w:rsidRPr="0076529F">
        <w:t>: „Man lasse die Schüler selbst so viel, wie unter</w:t>
      </w:r>
      <w:r>
        <w:t xml:space="preserve"> </w:t>
      </w:r>
      <w:r w:rsidRPr="0076529F">
        <w:t>den gegebenen Umständen irgend tunlich ist, entdecken“ (</w:t>
      </w:r>
      <w:r w:rsidR="002F0E36">
        <w:t>a.a.O.,</w:t>
      </w:r>
      <w:r w:rsidRPr="0076529F">
        <w:t xml:space="preserve"> S. 159). </w:t>
      </w:r>
    </w:p>
    <w:p w14:paraId="2881234B" w14:textId="77777777" w:rsidR="0076529F" w:rsidRDefault="0076529F" w:rsidP="0076529F">
      <w:pPr>
        <w:ind w:left="284" w:right="284"/>
        <w:jc w:val="both"/>
      </w:pPr>
      <w:r w:rsidRPr="0076529F">
        <w:t xml:space="preserve">(2) </w:t>
      </w:r>
      <w:r w:rsidRPr="0076529F">
        <w:rPr>
          <w:u w:val="single"/>
        </w:rPr>
        <w:t>Maximale Motivierung</w:t>
      </w:r>
      <w:r w:rsidRPr="0076529F">
        <w:t>: „Es ist unsere Pflicht als Lehrer, …, den Schüler davon zu überzeugen, …,</w:t>
      </w:r>
      <w:r>
        <w:t xml:space="preserve"> </w:t>
      </w:r>
      <w:r w:rsidRPr="0076529F">
        <w:t>da</w:t>
      </w:r>
      <w:r>
        <w:t>ss</w:t>
      </w:r>
      <w:r w:rsidRPr="0076529F">
        <w:t xml:space="preserve"> die Aufgabe, die er lösen soll, seinen Einsatz verdient“ (a.a.O., S. 160). </w:t>
      </w:r>
    </w:p>
    <w:p w14:paraId="3EB88081" w14:textId="2DB2CF75" w:rsidR="0076529F" w:rsidRDefault="0076529F" w:rsidP="0076529F">
      <w:pPr>
        <w:ind w:left="284" w:right="284"/>
        <w:jc w:val="both"/>
      </w:pPr>
      <w:r w:rsidRPr="0076529F">
        <w:t xml:space="preserve">(3) </w:t>
      </w:r>
      <w:r w:rsidRPr="0076529F">
        <w:rPr>
          <w:u w:val="single"/>
        </w:rPr>
        <w:t>Beachtung der Phasenfolge</w:t>
      </w:r>
      <w:r w:rsidRPr="0076529F">
        <w:t xml:space="preserve"> bei der Lösung von Nichtroutine-Aufgaben. (Winter 2016, S.</w:t>
      </w:r>
      <w:r w:rsidR="002F0E36">
        <w:t> </w:t>
      </w:r>
      <w:r w:rsidRPr="0076529F">
        <w:t>223</w:t>
      </w:r>
      <w:r>
        <w:t xml:space="preserve">, </w:t>
      </w:r>
      <w:proofErr w:type="spellStart"/>
      <w:r>
        <w:t>Herv</w:t>
      </w:r>
      <w:proofErr w:type="spellEnd"/>
      <w:r>
        <w:t>. d. Verf.</w:t>
      </w:r>
      <w:r w:rsidRPr="0076529F">
        <w:t xml:space="preserve">). </w:t>
      </w:r>
    </w:p>
    <w:p w14:paraId="3E4DE1B2" w14:textId="3570C975" w:rsidR="0076529F" w:rsidRPr="0076529F" w:rsidRDefault="0076529F" w:rsidP="0076529F">
      <w:pPr>
        <w:jc w:val="both"/>
      </w:pPr>
      <w:r w:rsidRPr="0076529F">
        <w:t>Diese</w:t>
      </w:r>
      <w:r>
        <w:t xml:space="preserve"> </w:t>
      </w:r>
      <w:r w:rsidRPr="0076529F">
        <w:t>Prinzipien fließen in die in diesem Abschnitt vorgestellten Qualitätsmerkmale eines</w:t>
      </w:r>
      <w:r>
        <w:t xml:space="preserve"> </w:t>
      </w:r>
      <w:r w:rsidRPr="0076529F">
        <w:t>Impulses mit ein, wobei die Berücksichtigung der Phasenfolge beim Problemlösen</w:t>
      </w:r>
      <w:r>
        <w:t xml:space="preserve"> dem Prozess der </w:t>
      </w:r>
      <w:r w:rsidRPr="0076529F">
        <w:t>Impulsgebung</w:t>
      </w:r>
      <w:r>
        <w:t xml:space="preserve"> zuzuordnen ist und hier nicht weiter </w:t>
      </w:r>
      <w:r w:rsidR="00E16C92">
        <w:t>thematisiert</w:t>
      </w:r>
      <w:r>
        <w:t xml:space="preserve"> wird.</w:t>
      </w:r>
    </w:p>
    <w:p w14:paraId="2FBDF4C9" w14:textId="22165F92" w:rsidR="0076529F" w:rsidRPr="0076529F" w:rsidRDefault="0076529F" w:rsidP="0076529F">
      <w:pPr>
        <w:jc w:val="both"/>
      </w:pPr>
      <w:r w:rsidRPr="0076529F">
        <w:t xml:space="preserve">Auf der Grundlage des Konzepts des </w:t>
      </w:r>
      <w:r w:rsidR="0044607F">
        <w:t>D</w:t>
      </w:r>
      <w:r w:rsidRPr="0076529F">
        <w:t>ialogischen Lernens wurden in einer früheren</w:t>
      </w:r>
      <w:r>
        <w:t xml:space="preserve"> </w:t>
      </w:r>
      <w:r w:rsidRPr="0076529F">
        <w:t>Arbeit bereits sieben Qualitätskriterien von Impulsen abgeleitet (Ansteeg und Heitzer</w:t>
      </w:r>
      <w:r>
        <w:t xml:space="preserve"> </w:t>
      </w:r>
      <w:r w:rsidRPr="0076529F">
        <w:t xml:space="preserve">2024, S. </w:t>
      </w:r>
      <w:r w:rsidR="00AB7AF4">
        <w:t>15 f.</w:t>
      </w:r>
      <w:r w:rsidRPr="0076529F">
        <w:t>). Sie werden im Folgenden benannt und anschließend näher vorgestellt. Dabei</w:t>
      </w:r>
      <w:r>
        <w:t xml:space="preserve"> </w:t>
      </w:r>
      <w:r w:rsidRPr="0076529F">
        <w:t>ist zu beachten, dass der Kriterienkatalog nicht zwingend vollständig und die einzelnen</w:t>
      </w:r>
      <w:r>
        <w:t xml:space="preserve"> </w:t>
      </w:r>
      <w:r w:rsidRPr="0076529F">
        <w:t>Kriterien nicht immer schnittmengenfrei sind.</w:t>
      </w:r>
    </w:p>
    <w:p w14:paraId="25649AEA" w14:textId="77777777" w:rsidR="0076529F" w:rsidRPr="0076529F" w:rsidRDefault="0076529F" w:rsidP="0076529F">
      <w:pPr>
        <w:jc w:val="both"/>
      </w:pPr>
      <w:r w:rsidRPr="0076529F">
        <w:t>Ein guter Impuls …</w:t>
      </w:r>
    </w:p>
    <w:p w14:paraId="1F97B8F5" w14:textId="37F3E4AB" w:rsidR="0076529F" w:rsidRP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ist leicht verständlich und für die Lernenden angemessen formuliert. (Verständlichkeit)</w:t>
      </w:r>
    </w:p>
    <w:p w14:paraId="6F44069F" w14:textId="7DB19BAF" w:rsidR="0076529F" w:rsidRP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knüpft an die Vorstellungen und Konzepte der Lernenden an, auch wenn diese nicht</w:t>
      </w:r>
      <w:r>
        <w:t xml:space="preserve"> </w:t>
      </w:r>
      <w:r w:rsidRPr="0076529F">
        <w:t xml:space="preserve">konsistent </w:t>
      </w:r>
      <w:r w:rsidR="00E16C92">
        <w:t xml:space="preserve">sind </w:t>
      </w:r>
      <w:r w:rsidRPr="0076529F">
        <w:t xml:space="preserve">oder </w:t>
      </w:r>
      <w:r w:rsidR="00E16C92">
        <w:t>Fehler beinhalten.</w:t>
      </w:r>
      <w:r w:rsidRPr="0076529F">
        <w:t xml:space="preserve"> (Anknüpfen)</w:t>
      </w:r>
    </w:p>
    <w:p w14:paraId="7DD7F12E" w14:textId="78A7D6AC" w:rsidR="0076529F" w:rsidRP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führt die Lernenden unmittelbar in die Produktion und damit in das selbstständige</w:t>
      </w:r>
      <w:r>
        <w:t xml:space="preserve"> </w:t>
      </w:r>
      <w:r w:rsidRPr="0076529F">
        <w:t>Erkunden der Inhalte (zurück). (Produktion)</w:t>
      </w:r>
    </w:p>
    <w:p w14:paraId="604C7595" w14:textId="0ACD2225" w:rsidR="0076529F" w:rsidRP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ist von angemessener Intensität. (Intensität)</w:t>
      </w:r>
    </w:p>
    <w:p w14:paraId="303BE2E7" w14:textId="4D4052F0" w:rsidR="00CC5C16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stellt das Verständnis gegenüber dem Ergebnis in den Vordergrund und ist damit</w:t>
      </w:r>
      <w:r>
        <w:t xml:space="preserve"> </w:t>
      </w:r>
      <w:r w:rsidRPr="0076529F">
        <w:t>nachhaltig angelegt. (Nachhaltigkeit)</w:t>
      </w:r>
    </w:p>
    <w:p w14:paraId="557BD6DD" w14:textId="6CFF4F43" w:rsidR="0076529F" w:rsidRP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ist achtsam gegenüber den Schülerressourcen. (Achtsamkeit)</w:t>
      </w:r>
    </w:p>
    <w:p w14:paraId="02943DE3" w14:textId="36E7967D" w:rsidR="0076529F" w:rsidRDefault="0076529F" w:rsidP="00B11E80">
      <w:pPr>
        <w:pStyle w:val="Listenabsatz"/>
        <w:numPr>
          <w:ilvl w:val="0"/>
          <w:numId w:val="1"/>
        </w:numPr>
        <w:jc w:val="both"/>
      </w:pPr>
      <w:r w:rsidRPr="0076529F">
        <w:t>ermöglicht den Lernenden</w:t>
      </w:r>
      <w:r w:rsidR="00273C4A">
        <w:t>,</w:t>
      </w:r>
      <w:r w:rsidRPr="0076529F">
        <w:t xml:space="preserve"> ihren Stand im Lernprozess bzw. die Korrektheit ihres</w:t>
      </w:r>
      <w:r>
        <w:t xml:space="preserve"> </w:t>
      </w:r>
      <w:r w:rsidRPr="0076529F">
        <w:t>Beitrags einzuschätzen. (Rückmeldung)</w:t>
      </w:r>
    </w:p>
    <w:p w14:paraId="13CE531C" w14:textId="77777777" w:rsidR="00A11ECE" w:rsidRDefault="0076529F" w:rsidP="00A11ECE">
      <w:pPr>
        <w:jc w:val="both"/>
      </w:pPr>
      <w:r w:rsidRPr="0076529F">
        <w:rPr>
          <w:b/>
          <w:bCs/>
        </w:rPr>
        <w:t>Verständlichkeit</w:t>
      </w:r>
      <w:r w:rsidRPr="0076529F">
        <w:t xml:space="preserve">: </w:t>
      </w:r>
      <w:r w:rsidR="00A11ECE" w:rsidRPr="00A11ECE">
        <w:t>Hierbei handelt es sich um ein sehr grundlegendes Merkmal und es</w:t>
      </w:r>
      <w:r w:rsidR="00A11ECE">
        <w:t xml:space="preserve"> </w:t>
      </w:r>
      <w:r w:rsidR="00A11ECE" w:rsidRPr="00A11ECE">
        <w:t>leuchtet schnell ein, dass dieses notwendig ist: Wenn die Lernenden den Impuls nicht</w:t>
      </w:r>
      <w:r w:rsidR="00A11ECE">
        <w:t xml:space="preserve"> </w:t>
      </w:r>
      <w:r w:rsidR="00A11ECE" w:rsidRPr="00A11ECE">
        <w:t>verstehen, können sie ihm nicht folgen. Bei der Formulierung sollte neben dem Einsatz</w:t>
      </w:r>
      <w:r w:rsidR="00A11ECE">
        <w:t xml:space="preserve"> </w:t>
      </w:r>
      <w:r w:rsidR="00A11ECE" w:rsidRPr="00A11ECE">
        <w:t>von Fachbegriffen auch auf eine den Lernenden angemessene Ausdrucksweise geachtet</w:t>
      </w:r>
      <w:r w:rsidR="00A11ECE">
        <w:t xml:space="preserve"> </w:t>
      </w:r>
      <w:r w:rsidR="00A11ECE" w:rsidRPr="00A11ECE">
        <w:t>werden. Jüngere Lernende können Ironie oder provozierende Aussagen zum Beispiel</w:t>
      </w:r>
      <w:r w:rsidR="00A11ECE">
        <w:t xml:space="preserve"> </w:t>
      </w:r>
      <w:r w:rsidR="00A11ECE" w:rsidRPr="00A11ECE">
        <w:t>nicht so leicht einordnen.</w:t>
      </w:r>
    </w:p>
    <w:p w14:paraId="2B31AC2E" w14:textId="3D43D31E" w:rsidR="0076529F" w:rsidRDefault="009F35E9" w:rsidP="00A11ECE">
      <w:pPr>
        <w:jc w:val="center"/>
      </w:pPr>
      <w:r w:rsidRPr="009F35E9">
        <w:rPr>
          <w:noProof/>
        </w:rPr>
        <w:lastRenderedPageBreak/>
        <w:drawing>
          <wp:inline distT="0" distB="0" distL="0" distR="0" wp14:anchorId="6E070D26" wp14:editId="10CC8EE5">
            <wp:extent cx="4320000" cy="1328400"/>
            <wp:effectExtent l="0" t="0" r="4445" b="5715"/>
            <wp:docPr id="747776614" name="Grafik 1" descr="Ein Bild, das Text, Screenshot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776614" name="Grafik 1" descr="Ein Bild, das Text, Screenshot, Schrift, Design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3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D93CE" w14:textId="284C9312" w:rsidR="0076529F" w:rsidRPr="0076529F" w:rsidRDefault="0076529F" w:rsidP="00B11E80">
      <w:pPr>
        <w:pStyle w:val="Beschriftung"/>
        <w:jc w:val="center"/>
        <w:rPr>
          <w:i w:val="0"/>
          <w:iCs w:val="0"/>
          <w:color w:val="000000" w:themeColor="text1"/>
        </w:rPr>
      </w:pPr>
      <w:r w:rsidRPr="0076529F">
        <w:rPr>
          <w:i w:val="0"/>
          <w:iCs w:val="0"/>
          <w:color w:val="000000" w:themeColor="text1"/>
        </w:rPr>
        <w:t xml:space="preserve">Abb. </w:t>
      </w:r>
      <w:r w:rsidRPr="0076529F">
        <w:rPr>
          <w:i w:val="0"/>
          <w:iCs w:val="0"/>
          <w:color w:val="000000" w:themeColor="text1"/>
        </w:rPr>
        <w:fldChar w:fldCharType="begin"/>
      </w:r>
      <w:r w:rsidRPr="0076529F">
        <w:rPr>
          <w:i w:val="0"/>
          <w:iCs w:val="0"/>
          <w:color w:val="000000" w:themeColor="text1"/>
        </w:rPr>
        <w:instrText xml:space="preserve"> SEQ Abb. \* ARABIC </w:instrText>
      </w:r>
      <w:r w:rsidRPr="0076529F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1</w:t>
      </w:r>
      <w:r w:rsidRPr="0076529F">
        <w:rPr>
          <w:i w:val="0"/>
          <w:iCs w:val="0"/>
          <w:color w:val="000000" w:themeColor="text1"/>
        </w:rPr>
        <w:fldChar w:fldCharType="end"/>
      </w:r>
      <w:r w:rsidR="005807AA">
        <w:rPr>
          <w:i w:val="0"/>
          <w:iCs w:val="0"/>
          <w:color w:val="000000" w:themeColor="text1"/>
        </w:rPr>
        <w:t>:</w:t>
      </w:r>
      <w:r w:rsidRPr="0076529F">
        <w:rPr>
          <w:i w:val="0"/>
          <w:iCs w:val="0"/>
          <w:color w:val="000000" w:themeColor="text1"/>
        </w:rPr>
        <w:t xml:space="preserve"> Darstellung eines unverständlich formulierten Impulses</w:t>
      </w:r>
    </w:p>
    <w:p w14:paraId="37EF71C8" w14:textId="4F3F95C3" w:rsidR="0076529F" w:rsidRDefault="0076529F" w:rsidP="00A11ECE">
      <w:pPr>
        <w:jc w:val="both"/>
      </w:pPr>
      <w:r>
        <w:t>I</w:t>
      </w:r>
      <w:r w:rsidRPr="0076529F">
        <w:t xml:space="preserve">n </w:t>
      </w:r>
      <w:r w:rsidR="00B11E80">
        <w:t>Abb. 1</w:t>
      </w:r>
      <w:r w:rsidRPr="0076529F">
        <w:t xml:space="preserve"> </w:t>
      </w:r>
      <w:r w:rsidR="00A11ECE" w:rsidRPr="00A11ECE">
        <w:t>ist ein unverständlich formulierter Impuls dargestellt. Dabei ist anzumerken, dass</w:t>
      </w:r>
      <w:r w:rsidR="00A11ECE">
        <w:t xml:space="preserve"> </w:t>
      </w:r>
      <w:r w:rsidR="00A11ECE" w:rsidRPr="00A11ECE">
        <w:t xml:space="preserve">der Impuls in der Abbildung trotz seiner </w:t>
      </w:r>
      <w:proofErr w:type="spellStart"/>
      <w:r w:rsidR="00A11ECE" w:rsidRPr="00A11ECE">
        <w:t>Umständlichkeiten</w:t>
      </w:r>
      <w:proofErr w:type="spellEnd"/>
      <w:r w:rsidR="00A11ECE" w:rsidRPr="00A11ECE">
        <w:t xml:space="preserve"> zum Erreichen der nächsten</w:t>
      </w:r>
      <w:r w:rsidR="00A11ECE">
        <w:t xml:space="preserve"> </w:t>
      </w:r>
      <w:r w:rsidR="00A11ECE" w:rsidRPr="00A11ECE">
        <w:t>Stufe führt, was bei einer unverständlichen Formulierung in der Regel nicht der Fall</w:t>
      </w:r>
      <w:r w:rsidR="00A11ECE">
        <w:t xml:space="preserve"> </w:t>
      </w:r>
      <w:r w:rsidR="00A11ECE" w:rsidRPr="00A11ECE">
        <w:t>ist. Beim Kriterium der Verständlichkeit ist die Spannbreite sehr groß: Von einem umständlich</w:t>
      </w:r>
      <w:r w:rsidR="00A11ECE">
        <w:t xml:space="preserve"> </w:t>
      </w:r>
      <w:r w:rsidR="00A11ECE" w:rsidRPr="00A11ECE">
        <w:t>oder unsauber formulierten Impuls, der dennoch zielführend sein kann, bis zu</w:t>
      </w:r>
      <w:r w:rsidR="00A11ECE">
        <w:t xml:space="preserve"> </w:t>
      </w:r>
      <w:r w:rsidR="00A11ECE" w:rsidRPr="00A11ECE">
        <w:t>einem völlig unverständlichen Impuls, der keine Reaktionen bei den Lernenden meh</w:t>
      </w:r>
      <w:r w:rsidR="00A11ECE">
        <w:t xml:space="preserve">r </w:t>
      </w:r>
      <w:r w:rsidR="00A11ECE" w:rsidRPr="00A11ECE">
        <w:t>hervorruft, sind bei diesem Kriterium viele Abstufungen möglich.</w:t>
      </w:r>
    </w:p>
    <w:p w14:paraId="0DF89316" w14:textId="019EC188" w:rsidR="00A11ECE" w:rsidRDefault="0076529F" w:rsidP="00A11ECE">
      <w:pPr>
        <w:jc w:val="both"/>
      </w:pPr>
      <w:r w:rsidRPr="0076529F">
        <w:rPr>
          <w:b/>
          <w:bCs/>
        </w:rPr>
        <w:t>Anknüpfen</w:t>
      </w:r>
      <w:r w:rsidRPr="0076529F">
        <w:t xml:space="preserve">: </w:t>
      </w:r>
      <w:r w:rsidR="00A11ECE" w:rsidRPr="00A11ECE">
        <w:t>Für die Schülerin oder den Schüler sollte ersichtlich werden, dass die</w:t>
      </w:r>
      <w:r w:rsidR="00A11ECE">
        <w:t xml:space="preserve"> </w:t>
      </w:r>
      <w:r w:rsidR="00A11ECE" w:rsidRPr="00A11ECE">
        <w:t>Lehrperson ihren oder seinen Beitrag wahrgenommen hat und ihn als Grundlage für</w:t>
      </w:r>
      <w:r w:rsidR="00A11ECE">
        <w:t xml:space="preserve"> </w:t>
      </w:r>
      <w:r w:rsidR="00A11ECE" w:rsidRPr="00A11ECE">
        <w:t xml:space="preserve">die Weiterarbeit nutzt. Es reicht nicht aus, den </w:t>
      </w:r>
      <w:proofErr w:type="spellStart"/>
      <w:r w:rsidR="00A11ECE" w:rsidRPr="00A11ECE">
        <w:t>Lernendenbeitrag</w:t>
      </w:r>
      <w:proofErr w:type="spellEnd"/>
      <w:r w:rsidR="00A11ECE" w:rsidRPr="00A11ECE">
        <w:t xml:space="preserve"> als Anlass zu nehmen,</w:t>
      </w:r>
      <w:r w:rsidR="00A11ECE">
        <w:t xml:space="preserve"> </w:t>
      </w:r>
      <w:r w:rsidR="00A11ECE" w:rsidRPr="00A11ECE">
        <w:t>um mit einem Impuls zu intervenieren, denn damit ist nicht sichergestellt, dass ein Bezug</w:t>
      </w:r>
      <w:r w:rsidR="00A11ECE">
        <w:t xml:space="preserve"> </w:t>
      </w:r>
      <w:r w:rsidR="00A11ECE" w:rsidRPr="00A11ECE">
        <w:t>zwischen dem Impuls und den bisherigen Ideen aus dem Beitrag hergestellt werden</w:t>
      </w:r>
      <w:r w:rsidR="00A11ECE">
        <w:t xml:space="preserve"> </w:t>
      </w:r>
      <w:r w:rsidR="00A11ECE" w:rsidRPr="00A11ECE">
        <w:t>kann. Für das Lernen ist es jedoch wesentlich, Inhalte miteinander zu vernetzen und</w:t>
      </w:r>
      <w:r w:rsidR="00A11ECE">
        <w:t xml:space="preserve"> </w:t>
      </w:r>
      <w:r w:rsidR="00A11ECE" w:rsidRPr="00A11ECE">
        <w:t>Ideen weiterzudenken, um zu einem tieferen Verständnis der Inhalte zu gelangen (Kuntze</w:t>
      </w:r>
      <w:r w:rsidR="00A11ECE">
        <w:t xml:space="preserve"> </w:t>
      </w:r>
      <w:r w:rsidR="00A11ECE" w:rsidRPr="00A11ECE">
        <w:t xml:space="preserve">2012, </w:t>
      </w:r>
      <w:r w:rsidR="00273C4A">
        <w:t>S</w:t>
      </w:r>
      <w:r w:rsidR="00A11ECE" w:rsidRPr="00A11ECE">
        <w:t>. 2). Wenn immer neue Aspekte eingebracht werden, ohne sie sinnvoll miteinander</w:t>
      </w:r>
      <w:r w:rsidR="00A11ECE">
        <w:t xml:space="preserve"> </w:t>
      </w:r>
      <w:r w:rsidR="00A11ECE" w:rsidRPr="00A11ECE">
        <w:t>zu verbinden, kann kein nachhaltiges Netz aufgebaut werden. Darüber hinaus</w:t>
      </w:r>
      <w:r w:rsidR="00A11ECE">
        <w:t xml:space="preserve"> </w:t>
      </w:r>
      <w:r w:rsidR="00A11ECE" w:rsidRPr="00A11ECE">
        <w:t>sollte ein Impuls nicht nur an die Ideen der Lernenden anknüpfen, sondern auch auf</w:t>
      </w:r>
      <w:r w:rsidR="00A11ECE">
        <w:t xml:space="preserve"> </w:t>
      </w:r>
      <w:r w:rsidR="00A11ECE" w:rsidRPr="00A11ECE">
        <w:t xml:space="preserve">ihren Stand im Lernprozess angepasst sein. Das </w:t>
      </w:r>
      <w:proofErr w:type="spellStart"/>
      <w:r w:rsidR="00A11ECE" w:rsidRPr="00A11ECE">
        <w:t>Anknüpfen</w:t>
      </w:r>
      <w:proofErr w:type="spellEnd"/>
      <w:r w:rsidR="00A11ECE" w:rsidRPr="00A11ECE">
        <w:t xml:space="preserve"> kann daher auch mit der</w:t>
      </w:r>
      <w:r w:rsidR="00A11ECE">
        <w:t xml:space="preserve"> </w:t>
      </w:r>
      <w:r w:rsidR="00A11ECE" w:rsidRPr="00A11ECE">
        <w:t xml:space="preserve">Adaptivität verglichen werden, die eine wichtige Eigenschaft des </w:t>
      </w:r>
      <w:proofErr w:type="spellStart"/>
      <w:r w:rsidR="00A11ECE" w:rsidRPr="00A11ECE">
        <w:t>Scaffolding</w:t>
      </w:r>
      <w:proofErr w:type="spellEnd"/>
      <w:r w:rsidR="00A11ECE" w:rsidRPr="00A11ECE">
        <w:t>-Ansatzes</w:t>
      </w:r>
      <w:r w:rsidR="00A11ECE">
        <w:t xml:space="preserve"> </w:t>
      </w:r>
      <w:r w:rsidR="00A11ECE" w:rsidRPr="00A11ECE">
        <w:t>darstellt (</w:t>
      </w:r>
      <w:r w:rsidR="002F0E36">
        <w:t>V</w:t>
      </w:r>
      <w:r w:rsidR="00A11ECE" w:rsidRPr="00A11ECE">
        <w:t xml:space="preserve">an de Pol </w:t>
      </w:r>
      <w:r w:rsidR="00A11ECE">
        <w:t>&amp;</w:t>
      </w:r>
      <w:r w:rsidR="00A11ECE" w:rsidRPr="00A11ECE">
        <w:t xml:space="preserve"> Elbers 2013, S. 34). Damit ist gemeint, dass die Lernenden gerade so viel Unterstützung erhalten, wie sie zum Erreichen der nächsten Entwicklungs</w:t>
      </w:r>
      <w:r w:rsidR="00A11ECE">
        <w:t xml:space="preserve">- </w:t>
      </w:r>
      <w:r w:rsidR="00A11ECE" w:rsidRPr="00A11ECE">
        <w:t>bzw.</w:t>
      </w:r>
      <w:r w:rsidR="00A11ECE">
        <w:t xml:space="preserve"> </w:t>
      </w:r>
      <w:r w:rsidR="00A11ECE" w:rsidRPr="00A11ECE">
        <w:t>Lernstufe benötigen</w:t>
      </w:r>
      <w:r w:rsidR="00A11ECE">
        <w:t>.</w:t>
      </w:r>
    </w:p>
    <w:p w14:paraId="7E6817B5" w14:textId="0AA94A5B" w:rsidR="00A11ECE" w:rsidRDefault="00A11ECE" w:rsidP="00A11ECE">
      <w:pPr>
        <w:jc w:val="both"/>
      </w:pPr>
      <w:r w:rsidRPr="00A11ECE">
        <w:t xml:space="preserve">Das Anknüpfen an den konkreten </w:t>
      </w:r>
      <w:proofErr w:type="spellStart"/>
      <w:r w:rsidRPr="00A11ECE">
        <w:t>Lernendenbeitrag</w:t>
      </w:r>
      <w:proofErr w:type="spellEnd"/>
      <w:r w:rsidRPr="00A11ECE">
        <w:t xml:space="preserve"> ist neben diesen didaktischen</w:t>
      </w:r>
      <w:r>
        <w:t xml:space="preserve"> </w:t>
      </w:r>
      <w:r w:rsidRPr="00A11ECE">
        <w:t>Gründen auch aus lernpsychologischer Sicht von Bedeutung: Wenn die Lernenden erkennen,</w:t>
      </w:r>
      <w:r>
        <w:t xml:space="preserve"> </w:t>
      </w:r>
      <w:r w:rsidRPr="00A11ECE">
        <w:t>dass mit ihren Beiträgen weitergearbeitet wird, fühlen sie sich ernst genommen,</w:t>
      </w:r>
      <w:r>
        <w:t xml:space="preserve"> </w:t>
      </w:r>
      <w:r w:rsidRPr="00A11ECE">
        <w:t>wertgeschätzt und sind motivierter.</w:t>
      </w:r>
    </w:p>
    <w:p w14:paraId="600D7016" w14:textId="5A9C6843" w:rsidR="00B11E80" w:rsidRDefault="009F35E9" w:rsidP="00A11ECE">
      <w:pPr>
        <w:jc w:val="center"/>
      </w:pPr>
      <w:r w:rsidRPr="009F35E9">
        <w:rPr>
          <w:noProof/>
        </w:rPr>
        <w:drawing>
          <wp:inline distT="0" distB="0" distL="0" distR="0" wp14:anchorId="3D58B8FE" wp14:editId="4B578F57">
            <wp:extent cx="4320000" cy="1303200"/>
            <wp:effectExtent l="0" t="0" r="4445" b="0"/>
            <wp:docPr id="861309976" name="Grafik 1" descr="Ein Bild, das Screenshot, Diagramm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309976" name="Grafik 1" descr="Ein Bild, das Screenshot, Diagramm, Design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3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AC76B" w14:textId="30E53B7B" w:rsidR="00B11E80" w:rsidRPr="00B11E80" w:rsidRDefault="00B11E80" w:rsidP="00B11E80">
      <w:pPr>
        <w:pStyle w:val="Beschriftung"/>
        <w:jc w:val="center"/>
        <w:rPr>
          <w:i w:val="0"/>
          <w:iCs w:val="0"/>
          <w:color w:val="000000" w:themeColor="text1"/>
        </w:rPr>
      </w:pPr>
      <w:r w:rsidRPr="00B11E80">
        <w:rPr>
          <w:i w:val="0"/>
          <w:iCs w:val="0"/>
          <w:color w:val="000000" w:themeColor="text1"/>
        </w:rPr>
        <w:t xml:space="preserve">Abb. </w:t>
      </w:r>
      <w:r w:rsidRPr="00B11E80">
        <w:rPr>
          <w:i w:val="0"/>
          <w:iCs w:val="0"/>
          <w:color w:val="000000" w:themeColor="text1"/>
        </w:rPr>
        <w:fldChar w:fldCharType="begin"/>
      </w:r>
      <w:r w:rsidRPr="00B11E80">
        <w:rPr>
          <w:i w:val="0"/>
          <w:iCs w:val="0"/>
          <w:color w:val="000000" w:themeColor="text1"/>
        </w:rPr>
        <w:instrText xml:space="preserve"> SEQ Abb. \* ARABIC </w:instrText>
      </w:r>
      <w:r w:rsidRPr="00B11E80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2</w:t>
      </w:r>
      <w:r w:rsidRPr="00B11E80">
        <w:rPr>
          <w:i w:val="0"/>
          <w:iCs w:val="0"/>
          <w:color w:val="000000" w:themeColor="text1"/>
        </w:rPr>
        <w:fldChar w:fldCharType="end"/>
      </w:r>
      <w:r w:rsidR="005807AA">
        <w:rPr>
          <w:i w:val="0"/>
          <w:iCs w:val="0"/>
          <w:color w:val="000000" w:themeColor="text1"/>
        </w:rPr>
        <w:t>:</w:t>
      </w:r>
      <w:r w:rsidRPr="00B11E80">
        <w:rPr>
          <w:i w:val="0"/>
          <w:iCs w:val="0"/>
          <w:color w:val="000000" w:themeColor="text1"/>
        </w:rPr>
        <w:t xml:space="preserve"> Darstellung eines unterfordernden Impulses</w:t>
      </w:r>
    </w:p>
    <w:p w14:paraId="750B5C01" w14:textId="747BEF8B" w:rsidR="00B11E80" w:rsidRDefault="00B11E80" w:rsidP="00B11E80">
      <w:pPr>
        <w:jc w:val="both"/>
      </w:pPr>
      <w:r>
        <w:t>Abb. 2 zei</w:t>
      </w:r>
      <w:r w:rsidRPr="00B11E80">
        <w:t>gt einen unterfordernden Impuls aufgrund eines nicht korrekt eingeschätz</w:t>
      </w:r>
      <w:r>
        <w:t>t</w:t>
      </w:r>
      <w:r w:rsidRPr="00B11E80">
        <w:t>en</w:t>
      </w:r>
      <w:r>
        <w:t xml:space="preserve"> </w:t>
      </w:r>
      <w:r w:rsidRPr="00B11E80">
        <w:t>Lernstandes. Die Lehrperson ist davon ausgegangen, dass sich die bzw. der Lernende auf</w:t>
      </w:r>
      <w:r>
        <w:t xml:space="preserve"> </w:t>
      </w:r>
      <w:r w:rsidRPr="00B11E80">
        <w:t xml:space="preserve">der </w:t>
      </w:r>
      <w:r w:rsidRPr="00B11E80">
        <w:lastRenderedPageBreak/>
        <w:t>ersten Stufe im Lernprozess befindet und gibt einen entsprechenden Impuls. Dieser</w:t>
      </w:r>
      <w:r>
        <w:t xml:space="preserve"> </w:t>
      </w:r>
      <w:r w:rsidRPr="00B11E80">
        <w:t>kann jedoch nicht weiterführen, da sich die bzw. der Lernende bereits auf der zweiten</w:t>
      </w:r>
      <w:r>
        <w:t xml:space="preserve"> </w:t>
      </w:r>
      <w:r w:rsidRPr="00B11E80">
        <w:t>Stufe befindet.</w:t>
      </w:r>
    </w:p>
    <w:p w14:paraId="6912547F" w14:textId="67228D36" w:rsidR="00B11E80" w:rsidRDefault="009F35E9" w:rsidP="00B11E80">
      <w:pPr>
        <w:keepNext/>
        <w:jc w:val="center"/>
      </w:pPr>
      <w:r w:rsidRPr="009F35E9">
        <w:rPr>
          <w:noProof/>
        </w:rPr>
        <w:drawing>
          <wp:inline distT="0" distB="0" distL="0" distR="0" wp14:anchorId="33903001" wp14:editId="0BADCE8F">
            <wp:extent cx="4320000" cy="1324800"/>
            <wp:effectExtent l="0" t="0" r="4445" b="8890"/>
            <wp:docPr id="325199973" name="Grafik 1" descr="Ein Bild, das Screenshot, Tex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199973" name="Grafik 1" descr="Ein Bild, das Screenshot, Text, Design enthält.&#10;&#10;KI-generierte Inhalte können fehlerhaft sein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32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07407" w14:textId="6F578A1E" w:rsidR="00B11E80" w:rsidRPr="00B11E80" w:rsidRDefault="00B11E80" w:rsidP="00B11E80">
      <w:pPr>
        <w:pStyle w:val="Beschriftung"/>
        <w:jc w:val="center"/>
        <w:rPr>
          <w:i w:val="0"/>
          <w:iCs w:val="0"/>
          <w:color w:val="000000" w:themeColor="text1"/>
        </w:rPr>
      </w:pPr>
      <w:r w:rsidRPr="00B11E80">
        <w:rPr>
          <w:i w:val="0"/>
          <w:iCs w:val="0"/>
          <w:color w:val="000000" w:themeColor="text1"/>
        </w:rPr>
        <w:t xml:space="preserve">Abb. </w:t>
      </w:r>
      <w:r w:rsidRPr="00B11E80">
        <w:rPr>
          <w:i w:val="0"/>
          <w:iCs w:val="0"/>
          <w:color w:val="000000" w:themeColor="text1"/>
        </w:rPr>
        <w:fldChar w:fldCharType="begin"/>
      </w:r>
      <w:r w:rsidRPr="00B11E80">
        <w:rPr>
          <w:i w:val="0"/>
          <w:iCs w:val="0"/>
          <w:color w:val="000000" w:themeColor="text1"/>
        </w:rPr>
        <w:instrText xml:space="preserve"> SEQ Abb. \* ARABIC </w:instrText>
      </w:r>
      <w:r w:rsidRPr="00B11E80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3</w:t>
      </w:r>
      <w:r w:rsidRPr="00B11E80">
        <w:rPr>
          <w:i w:val="0"/>
          <w:iCs w:val="0"/>
          <w:color w:val="000000" w:themeColor="text1"/>
        </w:rPr>
        <w:fldChar w:fldCharType="end"/>
      </w:r>
      <w:r w:rsidR="005807AA">
        <w:rPr>
          <w:i w:val="0"/>
          <w:iCs w:val="0"/>
          <w:color w:val="000000" w:themeColor="text1"/>
        </w:rPr>
        <w:t>:</w:t>
      </w:r>
      <w:r w:rsidRPr="00B11E80">
        <w:rPr>
          <w:i w:val="0"/>
          <w:iCs w:val="0"/>
          <w:color w:val="000000" w:themeColor="text1"/>
        </w:rPr>
        <w:t xml:space="preserve"> Darstellung eines überfordernden Impulses</w:t>
      </w:r>
    </w:p>
    <w:p w14:paraId="64587F00" w14:textId="00B2DA6E" w:rsidR="00B11E80" w:rsidRDefault="00B11E80" w:rsidP="00B11E80">
      <w:pPr>
        <w:jc w:val="both"/>
      </w:pPr>
      <w:r w:rsidRPr="00B11E80">
        <w:t xml:space="preserve">Ein überfordernder Impuls ist in </w:t>
      </w:r>
      <w:r>
        <w:t>Abb. 3</w:t>
      </w:r>
      <w:r w:rsidRPr="00B11E80">
        <w:t xml:space="preserve"> dargestellt. Der Impuls ist nicht passend und führt</w:t>
      </w:r>
      <w:r>
        <w:t xml:space="preserve"> </w:t>
      </w:r>
      <w:r w:rsidRPr="00B11E80">
        <w:t>zu einer Überforderung, da der Lernstand als zu hoch eingestuft wurde. Die bzw. der</w:t>
      </w:r>
      <w:r>
        <w:t xml:space="preserve"> </w:t>
      </w:r>
      <w:r w:rsidRPr="00B11E80">
        <w:t>Lernende kann mit dem Impuls nichts anfangen und daher</w:t>
      </w:r>
      <w:r w:rsidR="00A71167">
        <w:t xml:space="preserve"> auch</w:t>
      </w:r>
      <w:r w:rsidRPr="00B11E80">
        <w:t xml:space="preserve"> keinen Lernfortschritt</w:t>
      </w:r>
      <w:r>
        <w:t xml:space="preserve"> </w:t>
      </w:r>
      <w:r w:rsidRPr="00B11E80">
        <w:t>verzeichnen.</w:t>
      </w:r>
      <w:r>
        <w:t xml:space="preserve"> </w:t>
      </w:r>
    </w:p>
    <w:p w14:paraId="4E590F58" w14:textId="77777777" w:rsidR="00B11E80" w:rsidRDefault="00B11E80" w:rsidP="00B11E80">
      <w:pPr>
        <w:jc w:val="both"/>
      </w:pPr>
      <w:r w:rsidRPr="00B11E80">
        <w:t>Die beiden Beispiele für unpassende Impulse verdeutlichen die Relevanz der guten</w:t>
      </w:r>
      <w:r>
        <w:t xml:space="preserve"> </w:t>
      </w:r>
      <w:r w:rsidRPr="00B11E80">
        <w:t>Einschätzung des Lernstandes und führen vor Augen, wie schnell es dazu kommen kann,</w:t>
      </w:r>
      <w:r>
        <w:t xml:space="preserve"> </w:t>
      </w:r>
      <w:r w:rsidRPr="00B11E80">
        <w:t>dass die Impulsgebung nicht zum gewünschten Ziel führt.</w:t>
      </w:r>
      <w:r>
        <w:t xml:space="preserve"> </w:t>
      </w:r>
    </w:p>
    <w:p w14:paraId="2DC5D950" w14:textId="6952E209" w:rsidR="00A11ECE" w:rsidRDefault="00B11E80" w:rsidP="00A11ECE">
      <w:pPr>
        <w:jc w:val="both"/>
      </w:pPr>
      <w:r w:rsidRPr="00B11E80">
        <w:rPr>
          <w:b/>
          <w:bCs/>
        </w:rPr>
        <w:t>Produktion</w:t>
      </w:r>
      <w:r w:rsidRPr="00B11E80">
        <w:t xml:space="preserve">: </w:t>
      </w:r>
      <w:r w:rsidR="00A11ECE" w:rsidRPr="00A11ECE">
        <w:t>Einen Produktionsschwung auszulösen bedeutet nicht nur, dass die Lernenden</w:t>
      </w:r>
      <w:r w:rsidR="00A11ECE">
        <w:t xml:space="preserve"> </w:t>
      </w:r>
      <w:r w:rsidR="00A11ECE" w:rsidRPr="00A11ECE">
        <w:t>tätig werden. Das werden sie z. B. auch, wenn sie beschreiben sollen, was sie</w:t>
      </w:r>
      <w:r w:rsidR="00A11ECE">
        <w:t xml:space="preserve"> </w:t>
      </w:r>
      <w:r w:rsidR="00A11ECE" w:rsidRPr="00A11ECE">
        <w:t>ohnehin schon wissen. Das Erklären der eigenen Ideen in einer einfachen Art und Weise kann Lernenden dazu verhelfen, Fehler zu erkennen oder eine Blockade zu beheben,</w:t>
      </w:r>
      <w:r w:rsidR="00A11ECE">
        <w:t xml:space="preserve"> </w:t>
      </w:r>
      <w:r w:rsidR="00A11ECE" w:rsidRPr="00A11ECE">
        <w:t xml:space="preserve">indem sie sich im Laufe des </w:t>
      </w:r>
      <w:proofErr w:type="spellStart"/>
      <w:r w:rsidR="00A11ECE" w:rsidRPr="00A11ECE">
        <w:t>Erklärprozesses</w:t>
      </w:r>
      <w:proofErr w:type="spellEnd"/>
      <w:r w:rsidR="00A11ECE" w:rsidRPr="00A11ECE">
        <w:t xml:space="preserve"> klarer über ihre Gedanken werden und ihnen</w:t>
      </w:r>
      <w:r w:rsidR="00A11ECE">
        <w:t xml:space="preserve"> </w:t>
      </w:r>
      <w:r w:rsidR="00A11ECE" w:rsidRPr="00A11ECE">
        <w:t>neue Ansätze aufkommen (Mason et al. 2010, S.</w:t>
      </w:r>
      <w:r w:rsidR="002F0E36">
        <w:t> </w:t>
      </w:r>
      <w:r w:rsidR="00A11ECE" w:rsidRPr="00A11ECE">
        <w:t>103</w:t>
      </w:r>
      <w:r w:rsidR="002F0E36">
        <w:t> </w:t>
      </w:r>
      <w:r w:rsidR="00A11ECE" w:rsidRPr="00A11ECE">
        <w:t>f.). Dies wiederum führt zur</w:t>
      </w:r>
      <w:r w:rsidR="00A11ECE">
        <w:t xml:space="preserve"> </w:t>
      </w:r>
      <w:r w:rsidR="00A11ECE" w:rsidRPr="00A11ECE">
        <w:t>Produktion. Bei der Produktion geht es darum, Inhalte selbst einsehen, erkunden und</w:t>
      </w:r>
      <w:r w:rsidR="00A11ECE">
        <w:t xml:space="preserve"> </w:t>
      </w:r>
      <w:r w:rsidR="00A11ECE" w:rsidRPr="00A11ECE">
        <w:t>begreifen zu lassen. Hier lässt sich das zuvor erwähnte Prinzip der maximalen Aktivierung</w:t>
      </w:r>
      <w:r w:rsidR="00A11ECE">
        <w:t xml:space="preserve"> </w:t>
      </w:r>
      <w:r w:rsidR="00A11ECE" w:rsidRPr="00A11ECE">
        <w:t xml:space="preserve">nach </w:t>
      </w:r>
      <w:proofErr w:type="spellStart"/>
      <w:r w:rsidR="00A11ECE" w:rsidRPr="00A11ECE">
        <w:t>Pólya</w:t>
      </w:r>
      <w:proofErr w:type="spellEnd"/>
      <w:r w:rsidR="00A11ECE" w:rsidRPr="00A11ECE">
        <w:t xml:space="preserve"> wiederfinden.</w:t>
      </w:r>
    </w:p>
    <w:p w14:paraId="40218191" w14:textId="63100A2A" w:rsidR="00B11E80" w:rsidRDefault="00A11ECE" w:rsidP="00A11ECE">
      <w:pPr>
        <w:jc w:val="both"/>
      </w:pPr>
      <w:r w:rsidRPr="00A11ECE">
        <w:t>Das Einsehen eines Fehlers ist nicht zwingend erforderlich, damit die Lernenden in</w:t>
      </w:r>
      <w:r>
        <w:t xml:space="preserve"> </w:t>
      </w:r>
      <w:r w:rsidRPr="00A11ECE">
        <w:t>einen neuen Produktionsschwung gelangen. Auch bei korrekten Antworten lohnen sich</w:t>
      </w:r>
      <w:r>
        <w:t xml:space="preserve"> </w:t>
      </w:r>
      <w:r w:rsidRPr="00A11ECE">
        <w:t>Impulse, die das Verständnis der Inhalte vertiefen. Mason et al. (2010) betrachten Inhalte</w:t>
      </w:r>
      <w:r>
        <w:t xml:space="preserve"> </w:t>
      </w:r>
      <w:r w:rsidRPr="00A11ECE">
        <w:t>erst dann als verstanden, wenn sie in einem weiteren Kontext gesehen werden können</w:t>
      </w:r>
      <w:r>
        <w:t xml:space="preserve"> </w:t>
      </w:r>
      <w:r w:rsidRPr="00A11ECE">
        <w:t>und empfehlen beispielsweise, bestimmte Voraussetzungen zu verändern und in einer</w:t>
      </w:r>
      <w:r>
        <w:t xml:space="preserve"> </w:t>
      </w:r>
      <w:r w:rsidRPr="00A11ECE">
        <w:t>Reflexionsphase zu überlegen, welche analogen Fragen auf eine ähnliche Weise gelöst</w:t>
      </w:r>
      <w:r>
        <w:t xml:space="preserve"> </w:t>
      </w:r>
      <w:r w:rsidRPr="00A11ECE">
        <w:t>werden können (Mason et al. 2010, S. 39 ff.). Wichtig für den Produktionsschwung ist,</w:t>
      </w:r>
      <w:r>
        <w:t xml:space="preserve"> </w:t>
      </w:r>
      <w:r w:rsidRPr="00A11ECE">
        <w:t>dass die Lernenden einen Ansatz oder eine Idee haben, wie sie weiterkommen können.</w:t>
      </w:r>
      <w:r>
        <w:t xml:space="preserve"> </w:t>
      </w:r>
      <w:r w:rsidRPr="00A11ECE">
        <w:t>Ob die Idee die richtige ist, ist nicht entscheidend. Denn beim Mathematiktreiben</w:t>
      </w:r>
      <w:r>
        <w:t xml:space="preserve"> </w:t>
      </w:r>
      <w:r w:rsidR="002F0E36">
        <w:t xml:space="preserve">kann </w:t>
      </w:r>
      <w:r w:rsidRPr="00A11ECE">
        <w:t>nicht immer sofort die richtige Idee auf dem Tisch lieg</w:t>
      </w:r>
      <w:r w:rsidR="002F0E36">
        <w:t>en</w:t>
      </w:r>
      <w:r w:rsidRPr="00A11ECE">
        <w:t>. Das Lernfeld</w:t>
      </w:r>
      <w:r>
        <w:t xml:space="preserve"> </w:t>
      </w:r>
      <w:r w:rsidRPr="00A11ECE">
        <w:t>zu erkunden, sich auch Abgrenzungswissen anzueignen, ist in jedem Fall förderlich.</w:t>
      </w:r>
    </w:p>
    <w:p w14:paraId="0C113FED" w14:textId="712C3000" w:rsidR="00B11E80" w:rsidRDefault="00B11E80" w:rsidP="00B11E80">
      <w:pPr>
        <w:jc w:val="both"/>
      </w:pPr>
      <w:r w:rsidRPr="00B11E80">
        <w:rPr>
          <w:b/>
          <w:bCs/>
        </w:rPr>
        <w:t>Intensität</w:t>
      </w:r>
      <w:r w:rsidRPr="00B11E80">
        <w:t>: Die Intensität drückt aus, wie weit der Impuls inhaltlich trägt, also wie</w:t>
      </w:r>
      <w:r>
        <w:t xml:space="preserve"> </w:t>
      </w:r>
      <w:r w:rsidRPr="00B11E80">
        <w:t>weit die Lernenden im Lernprozess voranschreiten. Sie kann auch über das Maß an Learning</w:t>
      </w:r>
      <w:r>
        <w:t xml:space="preserve"> </w:t>
      </w:r>
      <w:r w:rsidRPr="00B11E80">
        <w:t>Output beschrieben werden. Wenn die Intensität des Impulses zu hoch ist, kann</w:t>
      </w:r>
      <w:r>
        <w:t xml:space="preserve"> </w:t>
      </w:r>
      <w:r w:rsidRPr="00B11E80">
        <w:t>es passieren, dass wichtige Erfahrungen im Lernprozess ausgelassen werden. Dies ist in</w:t>
      </w:r>
      <w:r>
        <w:t xml:space="preserve"> </w:t>
      </w:r>
      <w:r w:rsidRPr="00B11E80">
        <w:t>Abb</w:t>
      </w:r>
      <w:r w:rsidR="00E63700">
        <w:t>.</w:t>
      </w:r>
      <w:r w:rsidRPr="00B11E80">
        <w:t xml:space="preserve"> </w:t>
      </w:r>
      <w:r w:rsidR="00E63700">
        <w:t>4</w:t>
      </w:r>
      <w:r w:rsidRPr="00B11E80">
        <w:t xml:space="preserve"> dargestellt. Das Überspringen von Lernstufen fällt nicht immer direkt auf,</w:t>
      </w:r>
      <w:r>
        <w:t xml:space="preserve"> </w:t>
      </w:r>
      <w:r w:rsidRPr="00B11E80">
        <w:t>da die Inhalte einer höheren Stufe vermeintlich beherrscht werden. Wird das Verständnis</w:t>
      </w:r>
      <w:r>
        <w:t xml:space="preserve"> </w:t>
      </w:r>
      <w:r w:rsidRPr="00B11E80">
        <w:t>der Inhalte dann durch Impulse abgefragt, werden Verständnislücken sichtbar. Das</w:t>
      </w:r>
      <w:r>
        <w:t xml:space="preserve"> </w:t>
      </w:r>
      <w:r w:rsidRPr="00B11E80">
        <w:t>kann zum Beispiel der Fall sein, wenn die einzelnen Schritte eines Verfahrens beschrieben</w:t>
      </w:r>
      <w:r>
        <w:t xml:space="preserve"> </w:t>
      </w:r>
      <w:r w:rsidRPr="00B11E80">
        <w:t>werden, ohne dass auf den Verständnisaufbau der dahinterliegende</w:t>
      </w:r>
      <w:r>
        <w:t>n</w:t>
      </w:r>
      <w:r w:rsidRPr="00B11E80">
        <w:t xml:space="preserve"> Zusammenhänge</w:t>
      </w:r>
      <w:r>
        <w:t xml:space="preserve"> </w:t>
      </w:r>
      <w:r w:rsidRPr="00B11E80">
        <w:t>geachtet wird.</w:t>
      </w:r>
    </w:p>
    <w:p w14:paraId="26E68753" w14:textId="1A5F6EEC" w:rsidR="00E63700" w:rsidRDefault="009F35E9" w:rsidP="00E63700">
      <w:pPr>
        <w:keepNext/>
        <w:jc w:val="center"/>
      </w:pPr>
      <w:r w:rsidRPr="009F35E9">
        <w:rPr>
          <w:noProof/>
        </w:rPr>
        <w:lastRenderedPageBreak/>
        <w:drawing>
          <wp:inline distT="0" distB="0" distL="0" distR="0" wp14:anchorId="5A2F148C" wp14:editId="60CF9C7A">
            <wp:extent cx="4320000" cy="1314000"/>
            <wp:effectExtent l="0" t="0" r="4445" b="635"/>
            <wp:docPr id="636302189" name="Grafik 1" descr="Ein Bild, das Screenshot, Reihe, Diagramm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302189" name="Grafik 1" descr="Ein Bild, das Screenshot, Reihe, Diagramm, Design enthält.&#10;&#10;KI-generierte Inhalte können fehlerhaft sein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3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DCF6D" w14:textId="5DAFF117" w:rsidR="00E63700" w:rsidRPr="00E63700" w:rsidRDefault="00E63700" w:rsidP="00E63700">
      <w:pPr>
        <w:pStyle w:val="Beschriftung"/>
        <w:jc w:val="center"/>
        <w:rPr>
          <w:i w:val="0"/>
          <w:iCs w:val="0"/>
          <w:color w:val="000000" w:themeColor="text1"/>
        </w:rPr>
      </w:pPr>
      <w:r w:rsidRPr="00E63700">
        <w:rPr>
          <w:i w:val="0"/>
          <w:iCs w:val="0"/>
          <w:color w:val="000000" w:themeColor="text1"/>
        </w:rPr>
        <w:t xml:space="preserve">Abb. </w:t>
      </w:r>
      <w:r w:rsidRPr="00E63700">
        <w:rPr>
          <w:i w:val="0"/>
          <w:iCs w:val="0"/>
          <w:color w:val="000000" w:themeColor="text1"/>
        </w:rPr>
        <w:fldChar w:fldCharType="begin"/>
      </w:r>
      <w:r w:rsidRPr="00E63700">
        <w:rPr>
          <w:i w:val="0"/>
          <w:iCs w:val="0"/>
          <w:color w:val="000000" w:themeColor="text1"/>
        </w:rPr>
        <w:instrText xml:space="preserve"> SEQ Abb. \* ARABIC </w:instrText>
      </w:r>
      <w:r w:rsidRPr="00E63700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4</w:t>
      </w:r>
      <w:r w:rsidRPr="00E63700">
        <w:rPr>
          <w:i w:val="0"/>
          <w:iCs w:val="0"/>
          <w:color w:val="000000" w:themeColor="text1"/>
        </w:rPr>
        <w:fldChar w:fldCharType="end"/>
      </w:r>
      <w:r w:rsidR="005807AA">
        <w:rPr>
          <w:i w:val="0"/>
          <w:iCs w:val="0"/>
          <w:color w:val="000000" w:themeColor="text1"/>
        </w:rPr>
        <w:t>:</w:t>
      </w:r>
      <w:r w:rsidRPr="00E63700">
        <w:rPr>
          <w:i w:val="0"/>
          <w:iCs w:val="0"/>
          <w:color w:val="000000" w:themeColor="text1"/>
        </w:rPr>
        <w:t xml:space="preserve"> Darstellung eines Impulses mit </w:t>
      </w:r>
      <w:r>
        <w:rPr>
          <w:i w:val="0"/>
          <w:iCs w:val="0"/>
          <w:color w:val="000000" w:themeColor="text1"/>
        </w:rPr>
        <w:t xml:space="preserve">zu </w:t>
      </w:r>
      <w:r w:rsidRPr="00E63700">
        <w:rPr>
          <w:i w:val="0"/>
          <w:iCs w:val="0"/>
          <w:color w:val="000000" w:themeColor="text1"/>
        </w:rPr>
        <w:t>hoher Intensität</w:t>
      </w:r>
    </w:p>
    <w:p w14:paraId="13D428A1" w14:textId="13B7F7BF" w:rsidR="00E63700" w:rsidRDefault="00E63700" w:rsidP="00E63700">
      <w:pPr>
        <w:jc w:val="both"/>
      </w:pPr>
      <w:r w:rsidRPr="00E63700">
        <w:t>Wenn die Intensität eines Impulses hingegen zu niedrig ist, wird die Notwendigkeit eines</w:t>
      </w:r>
      <w:r>
        <w:t xml:space="preserve"> </w:t>
      </w:r>
      <w:r w:rsidRPr="00E63700">
        <w:t>Folgeimpulses wahrscheinlich. Der Impuls reicht dann nicht sehr weit, wie es in</w:t>
      </w:r>
      <w:r>
        <w:t xml:space="preserve"> </w:t>
      </w:r>
      <w:r w:rsidRPr="00E63700">
        <w:t>Abb</w:t>
      </w:r>
      <w:r>
        <w:t>.</w:t>
      </w:r>
      <w:r w:rsidRPr="00E63700">
        <w:t xml:space="preserve"> </w:t>
      </w:r>
      <w:r>
        <w:t>5</w:t>
      </w:r>
      <w:r w:rsidRPr="00E63700">
        <w:t xml:space="preserve"> dargestellt ist.</w:t>
      </w:r>
    </w:p>
    <w:p w14:paraId="5479834D" w14:textId="57304989" w:rsidR="00E63700" w:rsidRDefault="009F35E9" w:rsidP="00E63700">
      <w:pPr>
        <w:keepNext/>
        <w:jc w:val="center"/>
      </w:pPr>
      <w:r w:rsidRPr="009F35E9">
        <w:rPr>
          <w:noProof/>
        </w:rPr>
        <w:drawing>
          <wp:inline distT="0" distB="0" distL="0" distR="0" wp14:anchorId="7281F212" wp14:editId="638DB98E">
            <wp:extent cx="4320000" cy="1310400"/>
            <wp:effectExtent l="0" t="0" r="4445" b="4445"/>
            <wp:docPr id="1952934746" name="Grafik 1" descr="Ein Bild, das Screensho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934746" name="Grafik 1" descr="Ein Bild, das Screenshot, Design enthält.&#10;&#10;KI-generierte Inhalte können fehlerhaft sein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3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57B4C" w14:textId="62400D9D" w:rsidR="00E63700" w:rsidRPr="00E63700" w:rsidRDefault="00E63700" w:rsidP="00E63700">
      <w:pPr>
        <w:pStyle w:val="Beschriftung"/>
        <w:jc w:val="center"/>
        <w:rPr>
          <w:i w:val="0"/>
          <w:iCs w:val="0"/>
          <w:color w:val="000000" w:themeColor="text1"/>
        </w:rPr>
      </w:pPr>
      <w:r w:rsidRPr="00E63700">
        <w:rPr>
          <w:i w:val="0"/>
          <w:iCs w:val="0"/>
          <w:color w:val="000000" w:themeColor="text1"/>
        </w:rPr>
        <w:t xml:space="preserve">Abb. </w:t>
      </w:r>
      <w:r w:rsidRPr="00E63700">
        <w:rPr>
          <w:i w:val="0"/>
          <w:iCs w:val="0"/>
          <w:color w:val="000000" w:themeColor="text1"/>
        </w:rPr>
        <w:fldChar w:fldCharType="begin"/>
      </w:r>
      <w:r w:rsidRPr="00E63700">
        <w:rPr>
          <w:i w:val="0"/>
          <w:iCs w:val="0"/>
          <w:color w:val="000000" w:themeColor="text1"/>
        </w:rPr>
        <w:instrText xml:space="preserve"> SEQ Abb. \* ARABIC </w:instrText>
      </w:r>
      <w:r w:rsidRPr="00E63700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5</w:t>
      </w:r>
      <w:r w:rsidRPr="00E63700">
        <w:rPr>
          <w:i w:val="0"/>
          <w:iCs w:val="0"/>
          <w:color w:val="000000" w:themeColor="text1"/>
        </w:rPr>
        <w:fldChar w:fldCharType="end"/>
      </w:r>
      <w:r w:rsidR="005807AA">
        <w:rPr>
          <w:i w:val="0"/>
          <w:iCs w:val="0"/>
          <w:color w:val="000000" w:themeColor="text1"/>
        </w:rPr>
        <w:t>:</w:t>
      </w:r>
      <w:r w:rsidRPr="00E63700">
        <w:rPr>
          <w:i w:val="0"/>
          <w:iCs w:val="0"/>
          <w:color w:val="000000" w:themeColor="text1"/>
        </w:rPr>
        <w:t xml:space="preserve"> Darstellung eines Impulses mit zu geringer Intensität</w:t>
      </w:r>
    </w:p>
    <w:p w14:paraId="4AC9AD86" w14:textId="368B4492" w:rsidR="005807AA" w:rsidRPr="005807AA" w:rsidRDefault="005807AA" w:rsidP="005807AA">
      <w:pPr>
        <w:jc w:val="both"/>
      </w:pPr>
      <w:r w:rsidRPr="005807AA">
        <w:t>Bei schwächeren Lernenden wird die Tendenz größer sein, auf Impulse geringerer Intensität</w:t>
      </w:r>
      <w:r>
        <w:t xml:space="preserve"> </w:t>
      </w:r>
      <w:r w:rsidRPr="005807AA">
        <w:t>zurückzugreifen, um Überforderungen zu vermeiden. Damit kann jedoch auch</w:t>
      </w:r>
      <w:r>
        <w:t xml:space="preserve"> </w:t>
      </w:r>
      <w:r w:rsidRPr="005807AA">
        <w:t>provoziert werden, dass sich die Lernenden als weniger selbstwirksam empfinden, weil</w:t>
      </w:r>
      <w:r>
        <w:t xml:space="preserve"> </w:t>
      </w:r>
      <w:r w:rsidRPr="005807AA">
        <w:t>ihnen weniger zugetraut wird und sie schneller wieder einen erneuten Impuls benötigen.</w:t>
      </w:r>
      <w:r>
        <w:t xml:space="preserve"> </w:t>
      </w:r>
      <w:r w:rsidRPr="005807AA">
        <w:t>Es empfiehlt sich daher, bei Lernenden aller Leistungsstärken immer wieder auch</w:t>
      </w:r>
      <w:r>
        <w:t xml:space="preserve"> </w:t>
      </w:r>
      <w:r w:rsidRPr="005807AA">
        <w:t>herausfordernde Impulse zu stellen.</w:t>
      </w:r>
    </w:p>
    <w:p w14:paraId="1CACED4F" w14:textId="77777777" w:rsidR="00A11ECE" w:rsidRDefault="005807AA" w:rsidP="00A11ECE">
      <w:pPr>
        <w:jc w:val="both"/>
      </w:pPr>
      <w:r w:rsidRPr="005807AA">
        <w:rPr>
          <w:b/>
          <w:bCs/>
        </w:rPr>
        <w:t>Nachhaltigkeit</w:t>
      </w:r>
      <w:r w:rsidRPr="005807AA">
        <w:t xml:space="preserve">: </w:t>
      </w:r>
      <w:r w:rsidR="00A11ECE" w:rsidRPr="00A11ECE">
        <w:t>Nachhaltigkeit meint hier die langfristige Verfügbarkeit des Gelernten.</w:t>
      </w:r>
      <w:r w:rsidR="00A11ECE">
        <w:t xml:space="preserve"> </w:t>
      </w:r>
      <w:r w:rsidR="00A11ECE" w:rsidRPr="00A11ECE">
        <w:t>Es soll langfristig anwendbar sein. Damit geht einher, dass bei der Impulsgebung</w:t>
      </w:r>
      <w:r w:rsidR="00A11ECE">
        <w:t xml:space="preserve"> </w:t>
      </w:r>
      <w:r w:rsidR="00A11ECE" w:rsidRPr="00A11ECE">
        <w:t>das Verstehen der Inhalte wichtiger ist, als dass die Lernenden am Ende das korrekte</w:t>
      </w:r>
      <w:r w:rsidR="00A11ECE">
        <w:t xml:space="preserve"> </w:t>
      </w:r>
      <w:r w:rsidR="00A11ECE" w:rsidRPr="00A11ECE">
        <w:t>Ergebnis auf dem Papier stehen haben. Wenn die Lehrperson z. B. eine Lösung erklärt,</w:t>
      </w:r>
      <w:r w:rsidR="00A11ECE">
        <w:t xml:space="preserve"> </w:t>
      </w:r>
      <w:r w:rsidR="00A11ECE" w:rsidRPr="00A11ECE">
        <w:t>obwohl die Möglichkeit besteht, dass die Lernenden selbst zu ihr finden, untergräbt dies</w:t>
      </w:r>
      <w:r w:rsidR="00A11ECE">
        <w:t xml:space="preserve"> d</w:t>
      </w:r>
      <w:r w:rsidR="00A11ECE" w:rsidRPr="00A11ECE">
        <w:t>as lösungsorientierte Denken der Lernenden und steht nicht in Einklang mit der Idee</w:t>
      </w:r>
      <w:r w:rsidR="00A11ECE">
        <w:t xml:space="preserve"> </w:t>
      </w:r>
      <w:r w:rsidR="00A11ECE" w:rsidRPr="00A11ECE">
        <w:t xml:space="preserve">des </w:t>
      </w:r>
      <w:proofErr w:type="spellStart"/>
      <w:r w:rsidR="00A11ECE" w:rsidRPr="00A11ECE">
        <w:t>Scaffolding</w:t>
      </w:r>
      <w:proofErr w:type="spellEnd"/>
      <w:r w:rsidR="00A11ECE" w:rsidRPr="00A11ECE">
        <w:t xml:space="preserve"> (</w:t>
      </w:r>
      <w:proofErr w:type="spellStart"/>
      <w:r w:rsidR="00A11ECE" w:rsidRPr="00A11ECE">
        <w:t>Hermkes</w:t>
      </w:r>
      <w:proofErr w:type="spellEnd"/>
      <w:r w:rsidR="00A11ECE" w:rsidRPr="00A11ECE">
        <w:t xml:space="preserve"> et al. 2018, S. 150). So werden zum Beispiel Erklärungen wahrscheinlich</w:t>
      </w:r>
      <w:r w:rsidR="00A11ECE">
        <w:t xml:space="preserve"> </w:t>
      </w:r>
      <w:r w:rsidR="00A11ECE" w:rsidRPr="00A11ECE">
        <w:t>nicht so nachhaltig sein wie durch die Lernenden eigenständig durchgeführte</w:t>
      </w:r>
      <w:r w:rsidR="00A11ECE">
        <w:t xml:space="preserve"> </w:t>
      </w:r>
      <w:r w:rsidR="00A11ECE" w:rsidRPr="00A11ECE">
        <w:t>Erkundungen.</w:t>
      </w:r>
    </w:p>
    <w:p w14:paraId="5B47A9FB" w14:textId="77777777" w:rsidR="00802180" w:rsidRDefault="005807AA" w:rsidP="00A11ECE">
      <w:pPr>
        <w:jc w:val="both"/>
      </w:pPr>
      <w:r w:rsidRPr="005807AA">
        <w:rPr>
          <w:b/>
          <w:bCs/>
        </w:rPr>
        <w:t>Achtsamkeit</w:t>
      </w:r>
      <w:r w:rsidRPr="005807AA">
        <w:t xml:space="preserve">: </w:t>
      </w:r>
      <w:r w:rsidR="00A11ECE" w:rsidRPr="00A11ECE">
        <w:t>Sowohl im Hinblick auf die Ressourcen der Lehrpersonen als auch der</w:t>
      </w:r>
      <w:r w:rsidR="00A11ECE">
        <w:t xml:space="preserve"> </w:t>
      </w:r>
      <w:r w:rsidR="00A11ECE" w:rsidRPr="00A11ECE">
        <w:t>Lernenden ist Achtsamkeit geboten. Das bedeutet u. a., dass ein Impuls bei möglichst</w:t>
      </w:r>
      <w:r w:rsidR="00A11ECE">
        <w:t xml:space="preserve"> </w:t>
      </w:r>
      <w:r w:rsidR="00A11ECE" w:rsidRPr="00A11ECE">
        <w:t>geringem Zeitaufwand für die Lernenden einen möglichst hohen inhaltlichen Fortschritt</w:t>
      </w:r>
      <w:r w:rsidR="00A11ECE">
        <w:t xml:space="preserve"> </w:t>
      </w:r>
      <w:r w:rsidR="00A11ECE" w:rsidRPr="00A11ECE">
        <w:t xml:space="preserve">erzielen sollte. Nach dem Konzept des </w:t>
      </w:r>
      <w:proofErr w:type="spellStart"/>
      <w:r w:rsidR="00A11ECE" w:rsidRPr="00A11ECE">
        <w:t>Scaffolding</w:t>
      </w:r>
      <w:proofErr w:type="spellEnd"/>
      <w:r w:rsidR="00A11ECE" w:rsidRPr="00A11ECE">
        <w:t xml:space="preserve"> sollte ein Impuls eine „zugeschnittene“</w:t>
      </w:r>
      <w:r w:rsidR="00A11ECE">
        <w:t xml:space="preserve"> </w:t>
      </w:r>
      <w:r w:rsidR="00A11ECE" w:rsidRPr="00A11ECE">
        <w:t>Unterstützung bieten, die weder zu instruierend ist und dadurch die Aktivitäten der</w:t>
      </w:r>
      <w:r w:rsidR="00A11ECE">
        <w:t xml:space="preserve"> </w:t>
      </w:r>
      <w:r w:rsidR="00A11ECE" w:rsidRPr="00A11ECE">
        <w:t xml:space="preserve">Wissenskonstruktion der Lernenden </w:t>
      </w:r>
      <w:proofErr w:type="gramStart"/>
      <w:r w:rsidR="00A11ECE" w:rsidRPr="00A11ECE">
        <w:t>missachtet,</w:t>
      </w:r>
      <w:proofErr w:type="gramEnd"/>
      <w:r w:rsidR="00A11ECE" w:rsidRPr="00A11ECE">
        <w:t xml:space="preserve"> noch zu minimal ist, sodass die Lernenden</w:t>
      </w:r>
      <w:r w:rsidR="00A11ECE">
        <w:t xml:space="preserve"> </w:t>
      </w:r>
      <w:r w:rsidR="00A11ECE" w:rsidRPr="00A11ECE">
        <w:t>sie als unzufriedenstellend empfinden (</w:t>
      </w:r>
      <w:proofErr w:type="spellStart"/>
      <w:r w:rsidR="00A11ECE" w:rsidRPr="00A11ECE">
        <w:t>Hermkes</w:t>
      </w:r>
      <w:proofErr w:type="spellEnd"/>
      <w:r w:rsidR="00A11ECE" w:rsidRPr="00A11ECE">
        <w:t xml:space="preserve"> et al. 2018, S. 147 f.). Es ist zu</w:t>
      </w:r>
      <w:r w:rsidR="00A11ECE">
        <w:t xml:space="preserve"> </w:t>
      </w:r>
      <w:r w:rsidR="00A11ECE" w:rsidRPr="00A11ECE">
        <w:t>beachten, dass Impulse auch Störfaktoren sein können, sie sind daher mit Bedacht zu</w:t>
      </w:r>
      <w:r w:rsidR="00A11ECE">
        <w:t xml:space="preserve"> </w:t>
      </w:r>
      <w:r w:rsidR="00A11ECE" w:rsidRPr="00A11ECE">
        <w:t>wählen. Auch in Bezug auf die Schüleremotionen ist Achtsamkeit geboten: Auf einen</w:t>
      </w:r>
      <w:r w:rsidR="00A11ECE">
        <w:t xml:space="preserve"> </w:t>
      </w:r>
      <w:r w:rsidR="00A11ECE" w:rsidRPr="00A11ECE">
        <w:t>Fehler hingewiesen zu werden ist zunächst nicht schön und es sollte behutsam eingeleitet</w:t>
      </w:r>
      <w:r w:rsidR="00802180">
        <w:t xml:space="preserve"> </w:t>
      </w:r>
      <w:r w:rsidR="00A11ECE" w:rsidRPr="00A11ECE">
        <w:t>werden.</w:t>
      </w:r>
    </w:p>
    <w:p w14:paraId="06C0DB11" w14:textId="5CBFA6AD" w:rsidR="005807AA" w:rsidRDefault="009F35E9" w:rsidP="00802180">
      <w:pPr>
        <w:jc w:val="center"/>
      </w:pPr>
      <w:r w:rsidRPr="009F35E9">
        <w:rPr>
          <w:noProof/>
        </w:rPr>
        <w:lastRenderedPageBreak/>
        <w:drawing>
          <wp:inline distT="0" distB="0" distL="0" distR="0" wp14:anchorId="3F6A28C5" wp14:editId="404BB369">
            <wp:extent cx="4320000" cy="1922400"/>
            <wp:effectExtent l="0" t="0" r="4445" b="1905"/>
            <wp:docPr id="410372588" name="Grafik 1" descr="Ein Bild, das Diagramm, Screenshot, Reihe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72588" name="Grafik 1" descr="Ein Bild, das Diagramm, Screenshot, Reihe, Design enthält.&#10;&#10;KI-generierte Inhalte können fehlerhaft sein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9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1DC42" w14:textId="1377E253" w:rsidR="005807AA" w:rsidRPr="005807AA" w:rsidRDefault="005807AA" w:rsidP="005807AA">
      <w:pPr>
        <w:pStyle w:val="Beschriftung"/>
        <w:jc w:val="center"/>
        <w:rPr>
          <w:i w:val="0"/>
          <w:iCs w:val="0"/>
          <w:color w:val="000000" w:themeColor="text1"/>
        </w:rPr>
      </w:pPr>
      <w:r w:rsidRPr="005807AA">
        <w:rPr>
          <w:i w:val="0"/>
          <w:iCs w:val="0"/>
          <w:color w:val="000000" w:themeColor="text1"/>
        </w:rPr>
        <w:t xml:space="preserve">Abb. </w:t>
      </w:r>
      <w:r w:rsidRPr="005807AA">
        <w:rPr>
          <w:i w:val="0"/>
          <w:iCs w:val="0"/>
          <w:color w:val="000000" w:themeColor="text1"/>
        </w:rPr>
        <w:fldChar w:fldCharType="begin"/>
      </w:r>
      <w:r w:rsidRPr="005807AA">
        <w:rPr>
          <w:i w:val="0"/>
          <w:iCs w:val="0"/>
          <w:color w:val="000000" w:themeColor="text1"/>
        </w:rPr>
        <w:instrText xml:space="preserve"> SEQ Abb. \* ARABIC </w:instrText>
      </w:r>
      <w:r w:rsidRPr="005807AA">
        <w:rPr>
          <w:i w:val="0"/>
          <w:iCs w:val="0"/>
          <w:color w:val="000000" w:themeColor="text1"/>
        </w:rPr>
        <w:fldChar w:fldCharType="separate"/>
      </w:r>
      <w:r w:rsidR="00F330F0">
        <w:rPr>
          <w:i w:val="0"/>
          <w:iCs w:val="0"/>
          <w:noProof/>
          <w:color w:val="000000" w:themeColor="text1"/>
        </w:rPr>
        <w:t>6</w:t>
      </w:r>
      <w:r w:rsidRPr="005807AA">
        <w:rPr>
          <w:i w:val="0"/>
          <w:iCs w:val="0"/>
          <w:color w:val="000000" w:themeColor="text1"/>
        </w:rPr>
        <w:fldChar w:fldCharType="end"/>
      </w:r>
      <w:r>
        <w:rPr>
          <w:i w:val="0"/>
          <w:iCs w:val="0"/>
          <w:color w:val="000000" w:themeColor="text1"/>
        </w:rPr>
        <w:t>:</w:t>
      </w:r>
      <w:r w:rsidRPr="005807AA">
        <w:rPr>
          <w:i w:val="0"/>
          <w:iCs w:val="0"/>
          <w:color w:val="000000" w:themeColor="text1"/>
        </w:rPr>
        <w:t xml:space="preserve"> Darstellung eines wenig effizienten Impulses</w:t>
      </w:r>
    </w:p>
    <w:p w14:paraId="32175D16" w14:textId="21CE121B" w:rsidR="005807AA" w:rsidRDefault="005807AA" w:rsidP="005807AA">
      <w:pPr>
        <w:jc w:val="both"/>
      </w:pPr>
      <w:r w:rsidRPr="005807AA">
        <w:t xml:space="preserve">In </w:t>
      </w:r>
      <w:r>
        <w:t xml:space="preserve">Abb. 6 </w:t>
      </w:r>
      <w:r w:rsidRPr="005807AA">
        <w:t>ist ein Impuls zu sehen, der wenig effizient ist. Es ist deutlich zu erkennen, dass</w:t>
      </w:r>
      <w:r>
        <w:t xml:space="preserve"> </w:t>
      </w:r>
      <w:r w:rsidRPr="005807AA">
        <w:t>der Impuls nur mit einem großen Umweg zum Erreichen der nächsten Lernstufe führt.</w:t>
      </w:r>
      <w:r>
        <w:t xml:space="preserve"> </w:t>
      </w:r>
      <w:r w:rsidRPr="005807AA">
        <w:t>Solche Impulse entstehen beispielsweise dann, wenn den Lernenden ein zeitlich sehr</w:t>
      </w:r>
      <w:r>
        <w:t xml:space="preserve"> </w:t>
      </w:r>
      <w:r w:rsidRPr="005807AA">
        <w:t>umfangreicher Auftrag gegeben wird, der am Ende keinen großen Ertrag bringt bzw.</w:t>
      </w:r>
      <w:r>
        <w:t xml:space="preserve"> </w:t>
      </w:r>
      <w:r w:rsidRPr="005807AA">
        <w:t>nicht im Verhältnis dazu steht. Es ist gut nachvollziehbar, wenn den Lernenden bei einer</w:t>
      </w:r>
      <w:r>
        <w:t xml:space="preserve"> </w:t>
      </w:r>
      <w:r w:rsidRPr="005807AA">
        <w:t>Häufung solcher Impulse die Freude an der Weiterarbeit etwas verlorengeht. Hier</w:t>
      </w:r>
      <w:r>
        <w:t xml:space="preserve"> </w:t>
      </w:r>
      <w:r w:rsidRPr="005807AA">
        <w:t>kann das Prinzip der maximalen Motivation ansetzen: Wenn die Lehrperson Impulse</w:t>
      </w:r>
      <w:r>
        <w:t xml:space="preserve"> </w:t>
      </w:r>
      <w:r w:rsidRPr="005807AA">
        <w:t>setzt, die zeigen, dass sich der volle Einsatz lohnt, werden gleichzeitig die Ressourcen</w:t>
      </w:r>
      <w:r>
        <w:t xml:space="preserve"> </w:t>
      </w:r>
      <w:r w:rsidRPr="005807AA">
        <w:t>der Lernenden angemessen in Anspruch genommen und eine gute Grundlage für ein</w:t>
      </w:r>
      <w:r>
        <w:t xml:space="preserve"> </w:t>
      </w:r>
      <w:r w:rsidRPr="005807AA">
        <w:t>motiviertes Reagieren auf die Impulse geschaffen.</w:t>
      </w:r>
    </w:p>
    <w:p w14:paraId="306E8E9B" w14:textId="4774FDFB" w:rsidR="00DC269B" w:rsidRDefault="005807AA" w:rsidP="005807AA">
      <w:pPr>
        <w:jc w:val="both"/>
      </w:pPr>
      <w:r w:rsidRPr="005807AA">
        <w:rPr>
          <w:b/>
          <w:bCs/>
        </w:rPr>
        <w:t>Rückmeldung</w:t>
      </w:r>
      <w:r w:rsidRPr="005807AA">
        <w:t>: Den Lernenden sollte die Möglichkeit gegeben werden, ihren aktuellen</w:t>
      </w:r>
      <w:r w:rsidR="00DC269B">
        <w:t xml:space="preserve"> </w:t>
      </w:r>
      <w:r w:rsidRPr="005807AA">
        <w:t>Stand im Lernprozess abzuschätzen. Die Rückmeldung dazu kann teilweise indirekt</w:t>
      </w:r>
      <w:r w:rsidR="00DC269B">
        <w:t xml:space="preserve"> </w:t>
      </w:r>
      <w:r w:rsidRPr="005807AA">
        <w:t>geschehen, beispielsweise bei einer Schlussfolgerung durch die Lehrperson, die offensichtlich</w:t>
      </w:r>
      <w:r w:rsidR="00DC269B">
        <w:t xml:space="preserve"> </w:t>
      </w:r>
      <w:r w:rsidRPr="005807AA">
        <w:t>nicht stimmen kann. (</w:t>
      </w:r>
      <w:r w:rsidR="002F0E36">
        <w:t>„</w:t>
      </w:r>
      <w:r w:rsidRPr="005807AA">
        <w:t>Dann würde das Flugzeug unterhalb der Erdoberfläche</w:t>
      </w:r>
      <w:r w:rsidR="00DC269B">
        <w:t xml:space="preserve"> </w:t>
      </w:r>
      <w:r w:rsidRPr="005807AA">
        <w:t>landen</w:t>
      </w:r>
      <w:r w:rsidR="002F0E36">
        <w:t>“</w:t>
      </w:r>
      <w:r w:rsidRPr="005807AA">
        <w:t>)</w:t>
      </w:r>
      <w:r w:rsidR="002F0E36">
        <w:t>.</w:t>
      </w:r>
      <w:r w:rsidRPr="005807AA">
        <w:t xml:space="preserve"> Aus einer direkten Rückmeldung geht für die Lernenden sofort hervor, ob ihre</w:t>
      </w:r>
      <w:r w:rsidR="00DC269B">
        <w:t xml:space="preserve"> </w:t>
      </w:r>
      <w:r w:rsidRPr="005807AA">
        <w:t>bisherige Bearbeitung korrekt ist (</w:t>
      </w:r>
      <w:r w:rsidR="002F0E36">
        <w:t>„</w:t>
      </w:r>
      <w:r w:rsidRPr="005807AA">
        <w:t>Das ist noch nicht ganz richtig. Teste mal, ob du …</w:t>
      </w:r>
      <w:r w:rsidR="002F0E36">
        <w:t>“</w:t>
      </w:r>
      <w:r w:rsidRPr="005807AA">
        <w:t>).</w:t>
      </w:r>
      <w:r w:rsidR="00DC269B">
        <w:t xml:space="preserve"> </w:t>
      </w:r>
      <w:r w:rsidRPr="005807AA">
        <w:t>Wird den Lernenden bei der Impulsgebung nicht gespiegelt, wo sie stehen, kann dies zu</w:t>
      </w:r>
      <w:r w:rsidR="00DC269B">
        <w:t xml:space="preserve"> </w:t>
      </w:r>
      <w:r w:rsidRPr="005807AA">
        <w:t>Verwirrungen und Frustrationen führen, insbesondere wenn der Impuls zur Vertiefung</w:t>
      </w:r>
      <w:r w:rsidR="00DC269B">
        <w:t xml:space="preserve"> </w:t>
      </w:r>
      <w:r w:rsidRPr="005807AA">
        <w:t>der Inhalte und nicht zur Korrektur genutzt wird.</w:t>
      </w:r>
    </w:p>
    <w:p w14:paraId="49057B88" w14:textId="45473818" w:rsidR="005807AA" w:rsidRDefault="005807AA" w:rsidP="005807AA">
      <w:pPr>
        <w:jc w:val="both"/>
      </w:pPr>
      <w:r w:rsidRPr="005807AA">
        <w:t>Es ist leicht ersichtlich, dass die Kriterien einen hohen Anspruch an einen guten Impuls</w:t>
      </w:r>
      <w:r w:rsidR="00DC269B">
        <w:t xml:space="preserve"> </w:t>
      </w:r>
      <w:r w:rsidRPr="005807AA">
        <w:t>vorgeben. E</w:t>
      </w:r>
      <w:r w:rsidR="005C3BE8">
        <w:t>s</w:t>
      </w:r>
      <w:r w:rsidRPr="005807AA">
        <w:t xml:space="preserve"> erscheint nicht realistisch, mit einem Impuls gleichzeitig alle Kriterien</w:t>
      </w:r>
      <w:r w:rsidR="00DC269B">
        <w:t xml:space="preserve"> </w:t>
      </w:r>
      <w:r w:rsidRPr="005807AA">
        <w:t>erfüllen zu können. Dies ist aber auch nicht notwendig. Wichtig ist, dass Lehrpersonen</w:t>
      </w:r>
      <w:r w:rsidR="00DC269B">
        <w:t xml:space="preserve"> </w:t>
      </w:r>
      <w:r w:rsidRPr="005807AA">
        <w:t xml:space="preserve">bewusst </w:t>
      </w:r>
      <w:proofErr w:type="gramStart"/>
      <w:r w:rsidRPr="005807AA">
        <w:t>ist</w:t>
      </w:r>
      <w:proofErr w:type="gramEnd"/>
      <w:r w:rsidRPr="005807AA">
        <w:t>, welches Ziel sie mit ihren Impulsen verfolgen (können) und welche</w:t>
      </w:r>
      <w:r w:rsidR="00DC269B">
        <w:t xml:space="preserve"> </w:t>
      </w:r>
      <w:r w:rsidRPr="005807AA">
        <w:t>Aspekte dabei eine Rolle spielen. Und dafür ist es hilfreich, sich die Stärken und Schwächen</w:t>
      </w:r>
      <w:r w:rsidR="00DC269B">
        <w:t xml:space="preserve"> </w:t>
      </w:r>
      <w:r w:rsidRPr="005807AA">
        <w:t xml:space="preserve">eines Impulses anhand der Qualitätskriterien vor Augen zu führen, die </w:t>
      </w:r>
      <w:r w:rsidR="001C298A">
        <w:t>Anhaltspunkte</w:t>
      </w:r>
      <w:r w:rsidRPr="005807AA">
        <w:t xml:space="preserve"> zur Verbesserung der Impulsgebung liefern können</w:t>
      </w:r>
      <w:r w:rsidR="005C3BE8">
        <w:t>.</w:t>
      </w:r>
    </w:p>
    <w:p w14:paraId="265A2AB4" w14:textId="66142166" w:rsidR="005C3BE8" w:rsidRPr="00A90D35" w:rsidRDefault="005C3BE8" w:rsidP="005807AA">
      <w:pPr>
        <w:jc w:val="both"/>
        <w:rPr>
          <w:b/>
          <w:bCs/>
          <w:sz w:val="24"/>
          <w:szCs w:val="24"/>
        </w:rPr>
      </w:pPr>
      <w:r w:rsidRPr="00A90D35">
        <w:rPr>
          <w:b/>
          <w:bCs/>
          <w:sz w:val="24"/>
          <w:szCs w:val="24"/>
        </w:rPr>
        <w:t>Literatur</w:t>
      </w:r>
    </w:p>
    <w:p w14:paraId="1441F0FF" w14:textId="15FD8C9D" w:rsidR="00A90D35" w:rsidRPr="00895CCF" w:rsidRDefault="00A90D35" w:rsidP="00802180">
      <w:pPr>
        <w:spacing w:after="0"/>
        <w:ind w:left="567" w:hanging="567"/>
        <w:jc w:val="both"/>
        <w:rPr>
          <w:lang w:val="en-US"/>
        </w:rPr>
      </w:pPr>
      <w:r w:rsidRPr="00A11ECE">
        <w:t xml:space="preserve">Ansteeg, M. &amp; Heitzer, J. (2024). </w:t>
      </w:r>
      <w:r w:rsidRPr="00A90D35">
        <w:rPr>
          <w:lang w:val="en-US"/>
        </w:rPr>
        <w:t>Quality criteria of individual prompts in mathematics classroom</w:t>
      </w:r>
      <w:r>
        <w:rPr>
          <w:lang w:val="en-US"/>
        </w:rPr>
        <w:t xml:space="preserve">s. </w:t>
      </w:r>
      <w:r w:rsidR="00895CCF" w:rsidRPr="00895CCF">
        <w:rPr>
          <w:lang w:val="en-US"/>
        </w:rPr>
        <w:t xml:space="preserve">In: Ní </w:t>
      </w:r>
      <w:proofErr w:type="spellStart"/>
      <w:r w:rsidR="00895CCF" w:rsidRPr="00895CCF">
        <w:rPr>
          <w:lang w:val="en-US"/>
        </w:rPr>
        <w:t>Ríordáin</w:t>
      </w:r>
      <w:proofErr w:type="spellEnd"/>
      <w:r w:rsidR="00895CCF" w:rsidRPr="00895CCF">
        <w:rPr>
          <w:lang w:val="en-US"/>
        </w:rPr>
        <w:t>, M. &amp; Erath, K. (</w:t>
      </w:r>
      <w:proofErr w:type="spellStart"/>
      <w:r w:rsidR="00895CCF" w:rsidRPr="00895CCF">
        <w:rPr>
          <w:lang w:val="en-US"/>
        </w:rPr>
        <w:t>Hrsg</w:t>
      </w:r>
      <w:proofErr w:type="spellEnd"/>
      <w:r w:rsidR="00895CCF" w:rsidRPr="00895CCF">
        <w:rPr>
          <w:lang w:val="en-US"/>
        </w:rPr>
        <w:t>.): Proceedings of</w:t>
      </w:r>
      <w:r w:rsidR="00895CCF">
        <w:rPr>
          <w:lang w:val="en-US"/>
        </w:rPr>
        <w:t xml:space="preserve"> the Sixteenth ERME Topic Conference on Language and Social Interaction in Mathematics Classrooms, S. 12-19. ERME / HAL Archive.</w:t>
      </w:r>
    </w:p>
    <w:p w14:paraId="7FCCC80A" w14:textId="47867095" w:rsidR="00A11ECE" w:rsidRPr="00895CCF" w:rsidRDefault="00A11ECE" w:rsidP="00802180">
      <w:pPr>
        <w:spacing w:after="0"/>
        <w:ind w:left="567" w:hanging="567"/>
        <w:jc w:val="both"/>
      </w:pPr>
      <w:proofErr w:type="spellStart"/>
      <w:r w:rsidRPr="00895CCF">
        <w:rPr>
          <w:lang w:val="en-US"/>
        </w:rPr>
        <w:t>Hermkes</w:t>
      </w:r>
      <w:proofErr w:type="spellEnd"/>
      <w:r w:rsidRPr="00895CCF">
        <w:rPr>
          <w:lang w:val="en-US"/>
        </w:rPr>
        <w:t>, R</w:t>
      </w:r>
      <w:r w:rsidR="002F0E36">
        <w:rPr>
          <w:lang w:val="en-US"/>
        </w:rPr>
        <w:t>.</w:t>
      </w:r>
      <w:r w:rsidRPr="00895CCF">
        <w:rPr>
          <w:lang w:val="en-US"/>
        </w:rPr>
        <w:t>, Mach, H</w:t>
      </w:r>
      <w:r w:rsidR="002F0E36">
        <w:rPr>
          <w:lang w:val="en-US"/>
        </w:rPr>
        <w:t>.</w:t>
      </w:r>
      <w:r w:rsidRPr="00895CCF">
        <w:rPr>
          <w:lang w:val="en-US"/>
        </w:rPr>
        <w:t xml:space="preserve"> &amp; </w:t>
      </w:r>
      <w:proofErr w:type="spellStart"/>
      <w:r w:rsidRPr="00895CCF">
        <w:rPr>
          <w:lang w:val="en-US"/>
        </w:rPr>
        <w:t>Minnameier</w:t>
      </w:r>
      <w:proofErr w:type="spellEnd"/>
      <w:r w:rsidRPr="00895CCF">
        <w:rPr>
          <w:lang w:val="en-US"/>
        </w:rPr>
        <w:t>, G</w:t>
      </w:r>
      <w:r w:rsidR="002F0E36">
        <w:rPr>
          <w:lang w:val="en-US"/>
        </w:rPr>
        <w:t>.</w:t>
      </w:r>
      <w:r w:rsidRPr="00895CCF">
        <w:rPr>
          <w:lang w:val="en-US"/>
        </w:rPr>
        <w:t xml:space="preserve"> (2018). </w:t>
      </w:r>
      <w:r w:rsidRPr="00A11ECE">
        <w:rPr>
          <w:lang w:val="en-US"/>
        </w:rPr>
        <w:t xml:space="preserve">Interaction-based coding of </w:t>
      </w:r>
      <w:r>
        <w:rPr>
          <w:lang w:val="en-US"/>
        </w:rPr>
        <w:t xml:space="preserve">scaffolding processes. </w:t>
      </w:r>
      <w:r w:rsidRPr="00895CCF">
        <w:t xml:space="preserve">In: Learning and </w:t>
      </w:r>
      <w:proofErr w:type="spellStart"/>
      <w:r w:rsidRPr="00895CCF">
        <w:t>Instruction</w:t>
      </w:r>
      <w:proofErr w:type="spellEnd"/>
      <w:r w:rsidRPr="00895CCF">
        <w:t xml:space="preserve"> (54), S. 147-155.</w:t>
      </w:r>
    </w:p>
    <w:p w14:paraId="254C15E3" w14:textId="55CF4D46" w:rsidR="00802180" w:rsidRPr="00895CCF" w:rsidRDefault="00802180" w:rsidP="00802180">
      <w:pPr>
        <w:spacing w:after="0"/>
        <w:ind w:left="567" w:hanging="567"/>
        <w:jc w:val="both"/>
        <w:rPr>
          <w:lang w:val="en-US"/>
        </w:rPr>
      </w:pPr>
      <w:r w:rsidRPr="00802180">
        <w:t>Kuntze, S</w:t>
      </w:r>
      <w:r w:rsidR="002F0E36">
        <w:t>.</w:t>
      </w:r>
      <w:r w:rsidRPr="00802180">
        <w:t xml:space="preserve"> (2012). Vernetzen als I</w:t>
      </w:r>
      <w:r>
        <w:t xml:space="preserve">dee – Vernetzen durch Ideen. </w:t>
      </w:r>
      <w:r w:rsidRPr="00895CCF">
        <w:rPr>
          <w:lang w:val="en-US"/>
        </w:rPr>
        <w:t xml:space="preserve">In: </w:t>
      </w:r>
      <w:proofErr w:type="spellStart"/>
      <w:r w:rsidRPr="00895CCF">
        <w:rPr>
          <w:lang w:val="en-US"/>
        </w:rPr>
        <w:t>mathematiklehren</w:t>
      </w:r>
      <w:proofErr w:type="spellEnd"/>
      <w:r w:rsidRPr="00895CCF">
        <w:rPr>
          <w:lang w:val="en-US"/>
        </w:rPr>
        <w:t>, 212 (4), S. 2-8.</w:t>
      </w:r>
    </w:p>
    <w:p w14:paraId="33E2DE77" w14:textId="69E8D179" w:rsidR="00A11ECE" w:rsidRPr="00A11ECE" w:rsidRDefault="00A11ECE" w:rsidP="00802180">
      <w:pPr>
        <w:spacing w:after="0"/>
        <w:ind w:left="567" w:hanging="567"/>
        <w:jc w:val="both"/>
        <w:rPr>
          <w:lang w:val="en-US"/>
        </w:rPr>
      </w:pPr>
      <w:r>
        <w:rPr>
          <w:lang w:val="en-US"/>
        </w:rPr>
        <w:t>Mason, J</w:t>
      </w:r>
      <w:r w:rsidR="002F0E36">
        <w:rPr>
          <w:lang w:val="en-US"/>
        </w:rPr>
        <w:t>.</w:t>
      </w:r>
      <w:r w:rsidR="00802180">
        <w:rPr>
          <w:lang w:val="en-US"/>
        </w:rPr>
        <w:t>, Burton, L</w:t>
      </w:r>
      <w:r w:rsidR="002F0E36">
        <w:rPr>
          <w:lang w:val="en-US"/>
        </w:rPr>
        <w:t>.</w:t>
      </w:r>
      <w:r w:rsidR="00802180">
        <w:rPr>
          <w:lang w:val="en-US"/>
        </w:rPr>
        <w:t xml:space="preserve"> &amp; Stacey, K</w:t>
      </w:r>
      <w:r w:rsidR="002F0E36">
        <w:rPr>
          <w:lang w:val="en-US"/>
        </w:rPr>
        <w:t>.</w:t>
      </w:r>
      <w:r w:rsidR="00802180">
        <w:rPr>
          <w:lang w:val="en-US"/>
        </w:rPr>
        <w:t xml:space="preserve"> (2010). Thinking mathematically. Second edition. Pearson.</w:t>
      </w:r>
    </w:p>
    <w:p w14:paraId="191DCE1A" w14:textId="3920F840" w:rsidR="00A11ECE" w:rsidRPr="00A11ECE" w:rsidRDefault="00A11ECE" w:rsidP="00802180">
      <w:pPr>
        <w:spacing w:after="0"/>
        <w:ind w:left="567" w:hanging="567"/>
        <w:jc w:val="both"/>
        <w:rPr>
          <w:lang w:val="en-US"/>
        </w:rPr>
      </w:pPr>
      <w:r w:rsidRPr="00A11ECE">
        <w:rPr>
          <w:lang w:val="en-US"/>
        </w:rPr>
        <w:lastRenderedPageBreak/>
        <w:t>Van de Pol, J</w:t>
      </w:r>
      <w:r w:rsidR="002F0E36">
        <w:rPr>
          <w:lang w:val="en-US"/>
        </w:rPr>
        <w:t>.</w:t>
      </w:r>
      <w:r w:rsidRPr="00A11ECE">
        <w:rPr>
          <w:lang w:val="en-US"/>
        </w:rPr>
        <w:t xml:space="preserve"> &amp; Elbers, E</w:t>
      </w:r>
      <w:r w:rsidR="002F0E36">
        <w:rPr>
          <w:lang w:val="en-US"/>
        </w:rPr>
        <w:t>.</w:t>
      </w:r>
      <w:r w:rsidRPr="00A11ECE">
        <w:rPr>
          <w:lang w:val="en-US"/>
        </w:rPr>
        <w:t xml:space="preserve"> (2013). S</w:t>
      </w:r>
      <w:r>
        <w:rPr>
          <w:lang w:val="en-US"/>
        </w:rPr>
        <w:t>caffolding student learning: A micro-analysis of teacher-student interaction. In: Learning, Culture and Social Interaction (2), S. 32-41.</w:t>
      </w:r>
    </w:p>
    <w:p w14:paraId="715FB3A9" w14:textId="26294570" w:rsidR="00A90D35" w:rsidRDefault="00A90D35" w:rsidP="00802180">
      <w:pPr>
        <w:spacing w:after="0"/>
        <w:ind w:left="567" w:hanging="567"/>
        <w:jc w:val="both"/>
      </w:pPr>
      <w:r w:rsidRPr="00A11ECE">
        <w:rPr>
          <w:lang w:val="en-US"/>
        </w:rPr>
        <w:t xml:space="preserve">Winter, H. W. (2016). </w:t>
      </w:r>
      <w:r w:rsidRPr="00A90D35">
        <w:t>Entdeckendes Lernen im Mathematikunterricht. Wiesbaden:</w:t>
      </w:r>
      <w:r>
        <w:t xml:space="preserve"> </w:t>
      </w:r>
      <w:r w:rsidRPr="00A90D35">
        <w:t xml:space="preserve">Springer. </w:t>
      </w:r>
      <w:hyperlink r:id="rId13" w:history="1">
        <w:r w:rsidRPr="00000E2B">
          <w:rPr>
            <w:rStyle w:val="Hyperlink"/>
          </w:rPr>
          <w:t>https://doi.org/10.1007/978-3-658-10605-8</w:t>
        </w:r>
      </w:hyperlink>
      <w:r>
        <w:t>.</w:t>
      </w:r>
    </w:p>
    <w:p w14:paraId="503D140E" w14:textId="77777777" w:rsidR="00431ECE" w:rsidRDefault="00431ECE" w:rsidP="00802180">
      <w:pPr>
        <w:spacing w:after="0"/>
        <w:ind w:left="567" w:hanging="567"/>
        <w:jc w:val="both"/>
      </w:pPr>
    </w:p>
    <w:p w14:paraId="2E8A4E02" w14:textId="246EAB4D" w:rsidR="00431ECE" w:rsidRDefault="00431ECE" w:rsidP="00802180">
      <w:pPr>
        <w:spacing w:after="0"/>
        <w:ind w:left="567" w:hanging="567"/>
        <w:jc w:val="both"/>
      </w:pPr>
    </w:p>
    <w:p w14:paraId="388CF170" w14:textId="180079C6" w:rsidR="00431ECE" w:rsidRPr="00CC5C16" w:rsidRDefault="00355B11" w:rsidP="00802180">
      <w:pPr>
        <w:spacing w:after="0"/>
        <w:ind w:left="567" w:hanging="56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4C669C" wp14:editId="2F6E4B5C">
                <wp:simplePos x="0" y="0"/>
                <wp:positionH relativeFrom="margin">
                  <wp:align>center</wp:align>
                </wp:positionH>
                <wp:positionV relativeFrom="paragraph">
                  <wp:posOffset>7861300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C5DEC8" w14:textId="77777777" w:rsidR="00355B11" w:rsidRPr="00AB5DA1" w:rsidRDefault="00355B11" w:rsidP="00355B1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14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4C669C" id="Gruppieren 2" o:spid="_x0000_s1026" style="position:absolute;left:0;text-align:left;margin-left:0;margin-top:619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4EC5DEC8" w14:textId="77777777" w:rsidR="00355B11" w:rsidRPr="00AB5DA1" w:rsidRDefault="00355B11" w:rsidP="00355B11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7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8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9" o:title="Ein Bild, das Text, Schrift, Grafiken, Screenshot enthält"/>
                </v:shape>
                <w10:wrap anchorx="margin"/>
              </v:group>
            </w:pict>
          </mc:Fallback>
        </mc:AlternateContent>
      </w:r>
    </w:p>
    <w:sectPr w:rsidR="00431ECE" w:rsidRPr="00CC5C1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13F04" w14:textId="77777777" w:rsidR="000153B4" w:rsidRDefault="000153B4" w:rsidP="00A90D35">
      <w:pPr>
        <w:spacing w:after="0" w:line="240" w:lineRule="auto"/>
      </w:pPr>
      <w:r>
        <w:separator/>
      </w:r>
    </w:p>
  </w:endnote>
  <w:endnote w:type="continuationSeparator" w:id="0">
    <w:p w14:paraId="42E16297" w14:textId="77777777" w:rsidR="000153B4" w:rsidRDefault="000153B4" w:rsidP="00A9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5B97D" w14:textId="77777777" w:rsidR="00A90D35" w:rsidRDefault="00A90D3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AFBD" w14:textId="48293E19" w:rsidR="00A90D35" w:rsidRDefault="00A90D35">
    <w:pPr>
      <w:pStyle w:val="Fuzeile"/>
      <w:jc w:val="center"/>
    </w:pPr>
  </w:p>
  <w:p w14:paraId="2152ADC9" w14:textId="77777777" w:rsidR="00A90D35" w:rsidRDefault="00A90D35" w:rsidP="00A90D35">
    <w:pPr>
      <w:pStyle w:val="Fuzeil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0F37F" w14:textId="77777777" w:rsidR="00A90D35" w:rsidRDefault="00A90D3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074AF" w14:textId="77777777" w:rsidR="000153B4" w:rsidRDefault="000153B4" w:rsidP="00A90D35">
      <w:pPr>
        <w:spacing w:after="0" w:line="240" w:lineRule="auto"/>
      </w:pPr>
      <w:r>
        <w:separator/>
      </w:r>
    </w:p>
  </w:footnote>
  <w:footnote w:type="continuationSeparator" w:id="0">
    <w:p w14:paraId="7ABBC5FF" w14:textId="77777777" w:rsidR="000153B4" w:rsidRDefault="000153B4" w:rsidP="00A9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F592" w14:textId="77777777" w:rsidR="00A90D35" w:rsidRDefault="00A90D3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0B057" w14:textId="77777777" w:rsidR="00A90D35" w:rsidRDefault="00A90D3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23606" w14:textId="77777777" w:rsidR="00A90D35" w:rsidRDefault="00A90D3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F25B4"/>
    <w:multiLevelType w:val="hybridMultilevel"/>
    <w:tmpl w:val="BE240126"/>
    <w:lvl w:ilvl="0" w:tplc="277AC3A8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63BFB"/>
    <w:multiLevelType w:val="hybridMultilevel"/>
    <w:tmpl w:val="87B82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480105">
    <w:abstractNumId w:val="1"/>
  </w:num>
  <w:num w:numId="2" w16cid:durableId="1161459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16"/>
    <w:rsid w:val="00012D70"/>
    <w:rsid w:val="000153B4"/>
    <w:rsid w:val="000230C4"/>
    <w:rsid w:val="000B61CC"/>
    <w:rsid w:val="00131DFD"/>
    <w:rsid w:val="001A618A"/>
    <w:rsid w:val="001C298A"/>
    <w:rsid w:val="00205332"/>
    <w:rsid w:val="00233EE3"/>
    <w:rsid w:val="00273C4A"/>
    <w:rsid w:val="002F0E36"/>
    <w:rsid w:val="0035363C"/>
    <w:rsid w:val="00355B11"/>
    <w:rsid w:val="00404B22"/>
    <w:rsid w:val="00411210"/>
    <w:rsid w:val="00431ECE"/>
    <w:rsid w:val="0044607F"/>
    <w:rsid w:val="00484696"/>
    <w:rsid w:val="00495E8A"/>
    <w:rsid w:val="004A0F6E"/>
    <w:rsid w:val="004B056E"/>
    <w:rsid w:val="004E6177"/>
    <w:rsid w:val="005807AA"/>
    <w:rsid w:val="005C3BE8"/>
    <w:rsid w:val="005E1CDE"/>
    <w:rsid w:val="00601016"/>
    <w:rsid w:val="00650CD6"/>
    <w:rsid w:val="006B6A66"/>
    <w:rsid w:val="0076529F"/>
    <w:rsid w:val="007809CA"/>
    <w:rsid w:val="007D3BEA"/>
    <w:rsid w:val="007E301D"/>
    <w:rsid w:val="00802180"/>
    <w:rsid w:val="00872481"/>
    <w:rsid w:val="00895CCF"/>
    <w:rsid w:val="009E5846"/>
    <w:rsid w:val="009F35E9"/>
    <w:rsid w:val="00A11ECE"/>
    <w:rsid w:val="00A22A4B"/>
    <w:rsid w:val="00A71167"/>
    <w:rsid w:val="00A90D35"/>
    <w:rsid w:val="00AB7AF4"/>
    <w:rsid w:val="00AD32C4"/>
    <w:rsid w:val="00AF46D4"/>
    <w:rsid w:val="00B11E80"/>
    <w:rsid w:val="00B2775F"/>
    <w:rsid w:val="00B72124"/>
    <w:rsid w:val="00C43898"/>
    <w:rsid w:val="00C5145A"/>
    <w:rsid w:val="00CB51C5"/>
    <w:rsid w:val="00CC5C16"/>
    <w:rsid w:val="00CF3A63"/>
    <w:rsid w:val="00D23139"/>
    <w:rsid w:val="00D4124E"/>
    <w:rsid w:val="00DC269B"/>
    <w:rsid w:val="00E16C92"/>
    <w:rsid w:val="00E53FC5"/>
    <w:rsid w:val="00E63700"/>
    <w:rsid w:val="00F330F0"/>
    <w:rsid w:val="00FF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B461"/>
  <w15:chartTrackingRefBased/>
  <w15:docId w15:val="{F57D8CFB-E3FA-4C13-B810-FA22EC11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01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01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01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01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01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01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01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01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01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01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1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1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0101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0101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0101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0101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0101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0101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01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01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01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01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01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0101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0101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0101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01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0101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01016"/>
    <w:rPr>
      <w:b/>
      <w:bCs/>
      <w:smallCaps/>
      <w:color w:val="0F4761" w:themeColor="accent1" w:themeShade="BF"/>
      <w:spacing w:val="5"/>
    </w:rPr>
  </w:style>
  <w:style w:type="paragraph" w:styleId="Beschriftung">
    <w:name w:val="caption"/>
    <w:basedOn w:val="Standard"/>
    <w:next w:val="Standard"/>
    <w:uiPriority w:val="35"/>
    <w:unhideWhenUsed/>
    <w:qFormat/>
    <w:rsid w:val="0076529F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90D35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0D3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A9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0D35"/>
  </w:style>
  <w:style w:type="paragraph" w:styleId="Fuzeile">
    <w:name w:val="footer"/>
    <w:basedOn w:val="Standard"/>
    <w:link w:val="FuzeileZchn"/>
    <w:uiPriority w:val="99"/>
    <w:unhideWhenUsed/>
    <w:rsid w:val="00A9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i.org/10.1007/978-3-658-10605-8" TargetMode="External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creativecommons.org/licenses/by-sa/4.0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sa/4.0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1916</Words>
  <Characters>12076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22</cp:revision>
  <cp:lastPrinted>2025-09-22T14:57:00Z</cp:lastPrinted>
  <dcterms:created xsi:type="dcterms:W3CDTF">2024-08-07T10:02:00Z</dcterms:created>
  <dcterms:modified xsi:type="dcterms:W3CDTF">2025-09-22T14:57:00Z</dcterms:modified>
</cp:coreProperties>
</file>